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5B6D70">
      <w:pPr>
        <w:keepNext w:val="0"/>
        <w:keepLines w:val="0"/>
        <w:widowControl/>
        <w:suppressLineNumbers w:val="0"/>
        <w:jc w:val="both"/>
        <w:rPr>
          <w:rFonts w:hint="default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附件：</w:t>
      </w:r>
    </w:p>
    <w:p w14:paraId="181DF61E">
      <w:pPr>
        <w:keepNext w:val="0"/>
        <w:keepLines w:val="0"/>
        <w:widowControl/>
        <w:suppressLineNumbers w:val="0"/>
        <w:jc w:val="center"/>
        <w:rPr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val="en-US" w:eastAsia="zh-CN" w:bidi="ar"/>
        </w:rPr>
        <w:t>货物需求一览表及技术规格要求</w:t>
      </w:r>
    </w:p>
    <w:p w14:paraId="0BD7FE66">
      <w:bookmarkStart w:id="0" w:name="_GoBack"/>
      <w:bookmarkEnd w:id="0"/>
    </w:p>
    <w:p w14:paraId="55DBD153">
      <w:pPr>
        <w:numPr>
          <w:ilvl w:val="0"/>
          <w:numId w:val="1"/>
        </w:numPr>
        <w:spacing w:line="360" w:lineRule="auto"/>
        <w:rPr>
          <w:rFonts w:hint="default" w:eastAsia="宋体"/>
          <w:u w:val="none"/>
          <w:lang w:val="en-US"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货物需求一览表：</w:t>
      </w:r>
    </w:p>
    <w:tbl>
      <w:tblPr>
        <w:tblStyle w:val="3"/>
        <w:tblpPr w:leftFromText="180" w:rightFromText="180" w:vertAnchor="text" w:horzAnchor="page" w:tblpXSpec="center" w:tblpY="325"/>
        <w:tblOverlap w:val="never"/>
        <w:tblW w:w="10577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1"/>
        <w:gridCol w:w="4087"/>
        <w:gridCol w:w="2122"/>
        <w:gridCol w:w="3427"/>
      </w:tblGrid>
      <w:tr w14:paraId="1D13C4C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941" w:type="dxa"/>
            <w:tcBorders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007A983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序</w:t>
            </w:r>
            <w:r>
              <w:rPr>
                <w:rFonts w:hint="eastAsia" w:eastAsia="仿宋_GB2312"/>
                <w:sz w:val="24"/>
                <w:szCs w:val="24"/>
              </w:rPr>
              <w:t>号</w:t>
            </w:r>
          </w:p>
        </w:tc>
        <w:tc>
          <w:tcPr>
            <w:tcW w:w="408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EAA5F8D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产品名称</w:t>
            </w:r>
          </w:p>
        </w:tc>
        <w:tc>
          <w:tcPr>
            <w:tcW w:w="212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891A29E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数量</w:t>
            </w:r>
          </w:p>
        </w:tc>
        <w:tc>
          <w:tcPr>
            <w:tcW w:w="3427" w:type="dxa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3A010EA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简要技术规格</w:t>
            </w:r>
          </w:p>
        </w:tc>
      </w:tr>
      <w:tr w14:paraId="13E3455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9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4FD2822">
            <w:pPr>
              <w:spacing w:line="360" w:lineRule="auto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一</w:t>
            </w:r>
          </w:p>
        </w:tc>
        <w:tc>
          <w:tcPr>
            <w:tcW w:w="4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502379A">
            <w:pPr>
              <w:spacing w:line="360" w:lineRule="auto"/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sz w:val="24"/>
                <w:szCs w:val="24"/>
                <w:lang w:eastAsia="zh-CN"/>
              </w:rPr>
              <w:t>骨龄生长发育评估软件</w:t>
            </w:r>
          </w:p>
        </w:tc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470B465">
            <w:pPr>
              <w:spacing w:line="360" w:lineRule="auto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</w:rPr>
              <w:t>1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3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034E1C6">
            <w:pPr>
              <w:spacing w:line="2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详见招标文件</w:t>
            </w:r>
          </w:p>
        </w:tc>
      </w:tr>
      <w:tr w14:paraId="784101B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9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E6F8A6B">
            <w:pPr>
              <w:spacing w:line="360" w:lineRule="auto"/>
              <w:jc w:val="center"/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二</w:t>
            </w:r>
          </w:p>
        </w:tc>
        <w:tc>
          <w:tcPr>
            <w:tcW w:w="4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22EECC0">
            <w:pPr>
              <w:spacing w:line="360" w:lineRule="auto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医用电动病床</w:t>
            </w:r>
          </w:p>
        </w:tc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2EE1355">
            <w:pPr>
              <w:spacing w:line="360" w:lineRule="auto"/>
              <w:jc w:val="center"/>
              <w:rPr>
                <w:rFonts w:hint="default" w:eastAsia="仿宋_GB2312"/>
                <w:sz w:val="24"/>
                <w:szCs w:val="24"/>
                <w:lang w:val="en-US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3张</w:t>
            </w:r>
          </w:p>
        </w:tc>
        <w:tc>
          <w:tcPr>
            <w:tcW w:w="3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99A1C1B">
            <w:pPr>
              <w:spacing w:line="280" w:lineRule="exact"/>
              <w:jc w:val="center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详见招标文件</w:t>
            </w:r>
          </w:p>
        </w:tc>
      </w:tr>
      <w:tr w14:paraId="49F469C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9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513F1DB">
            <w:pPr>
              <w:spacing w:line="360" w:lineRule="auto"/>
              <w:jc w:val="center"/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三</w:t>
            </w:r>
          </w:p>
        </w:tc>
        <w:tc>
          <w:tcPr>
            <w:tcW w:w="4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02A6E8E">
            <w:pPr>
              <w:spacing w:line="360" w:lineRule="auto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病理质控及资料整理系统</w:t>
            </w:r>
          </w:p>
        </w:tc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1B77545">
            <w:pPr>
              <w:spacing w:line="360" w:lineRule="auto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</w:rPr>
              <w:t>1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3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5DF582C">
            <w:pPr>
              <w:spacing w:line="280" w:lineRule="exact"/>
              <w:jc w:val="center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详见招标文件</w:t>
            </w:r>
          </w:p>
        </w:tc>
      </w:tr>
      <w:tr w14:paraId="6A1D3E4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9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EBF36D3">
            <w:pPr>
              <w:spacing w:line="360" w:lineRule="auto"/>
              <w:jc w:val="center"/>
              <w:rPr>
                <w:rFonts w:hint="default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四</w:t>
            </w:r>
          </w:p>
        </w:tc>
        <w:tc>
          <w:tcPr>
            <w:tcW w:w="4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C08AC9C">
            <w:pPr>
              <w:spacing w:line="360" w:lineRule="auto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腹腔镜仿生体模拟训练器</w:t>
            </w:r>
          </w:p>
        </w:tc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38C2E8E"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szCs w:val="24"/>
              </w:rPr>
              <w:t>1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3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0DE14AC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szCs w:val="24"/>
              </w:rPr>
              <w:t>详见招标文件</w:t>
            </w:r>
          </w:p>
        </w:tc>
      </w:tr>
    </w:tbl>
    <w:p w14:paraId="05AFBB7A">
      <w:pPr>
        <w:numPr>
          <w:ilvl w:val="0"/>
          <w:numId w:val="1"/>
        </w:numPr>
        <w:spacing w:line="360" w:lineRule="auto"/>
        <w:rPr>
          <w:rFonts w:hint="eastAsia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技术规格</w:t>
      </w:r>
    </w:p>
    <w:tbl>
      <w:tblPr>
        <w:tblStyle w:val="3"/>
        <w:tblpPr w:leftFromText="180" w:rightFromText="180" w:vertAnchor="text" w:horzAnchor="page" w:tblpXSpec="center" w:tblpY="325"/>
        <w:tblOverlap w:val="never"/>
        <w:tblW w:w="10577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1"/>
        <w:gridCol w:w="1761"/>
        <w:gridCol w:w="7875"/>
      </w:tblGrid>
      <w:tr w14:paraId="0073494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941" w:type="dxa"/>
            <w:tcBorders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347BEE4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序</w:t>
            </w:r>
            <w:r>
              <w:rPr>
                <w:rFonts w:hint="eastAsia" w:eastAsia="仿宋_GB2312"/>
                <w:sz w:val="24"/>
                <w:szCs w:val="24"/>
              </w:rPr>
              <w:t>号</w:t>
            </w:r>
          </w:p>
        </w:tc>
        <w:tc>
          <w:tcPr>
            <w:tcW w:w="176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C517C6C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产品名称</w:t>
            </w:r>
          </w:p>
        </w:tc>
        <w:tc>
          <w:tcPr>
            <w:tcW w:w="7875" w:type="dxa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5CEC284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技术规格</w:t>
            </w:r>
          </w:p>
        </w:tc>
      </w:tr>
      <w:tr w14:paraId="4EE0E6E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9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440B66F">
            <w:pPr>
              <w:spacing w:line="360" w:lineRule="auto"/>
              <w:jc w:val="center"/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一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B55E752">
            <w:pPr>
              <w:spacing w:line="360" w:lineRule="auto"/>
              <w:jc w:val="center"/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eastAsia="zh-CN"/>
              </w:rPr>
              <w:t>骨龄生长发育评估软件</w:t>
            </w:r>
          </w:p>
        </w:tc>
        <w:tc>
          <w:tcPr>
            <w:tcW w:w="7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EDF0369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425" w:leftChars="0" w:right="105" w:rightChars="50" w:hanging="221" w:firstLineChars="0"/>
              <w:jc w:val="left"/>
              <w:textAlignment w:val="auto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总体要求</w:t>
            </w:r>
          </w:p>
          <w:p w14:paraId="65689502">
            <w:pPr>
              <w:keepNext w:val="0"/>
              <w:keepLines w:val="0"/>
              <w:pageBreakBefore w:val="0"/>
              <w:numPr>
                <w:ilvl w:val="1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567" w:leftChars="0" w:right="105" w:rightChars="50" w:hanging="363" w:firstLineChars="0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用途：具备体格评估模块和发育行为评估模块等，用于</w:t>
            </w:r>
            <w:r>
              <w:t>智能评估与干预改善少年儿童生长发育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。</w:t>
            </w:r>
          </w:p>
          <w:p w14:paraId="35CC7D01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425" w:leftChars="0" w:right="105" w:rightChars="50" w:hanging="221" w:firstLineChars="0"/>
              <w:jc w:val="left"/>
              <w:textAlignment w:val="auto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技术规格及服务招标要求</w:t>
            </w:r>
          </w:p>
          <w:p w14:paraId="3824C6EF">
            <w:pPr>
              <w:keepNext w:val="0"/>
              <w:keepLines w:val="0"/>
              <w:pageBreakBefore w:val="0"/>
              <w:widowControl/>
              <w:numPr>
                <w:ilvl w:val="1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567" w:leftChars="0" w:right="105" w:rightChars="50" w:hanging="342" w:firstLineChars="0"/>
              <w:jc w:val="left"/>
              <w:textAlignment w:val="auto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体格评估模块</w:t>
            </w:r>
          </w:p>
          <w:p w14:paraId="5939D16A">
            <w:pPr>
              <w:keepNext w:val="0"/>
              <w:keepLines w:val="0"/>
              <w:pageBreakBefore w:val="0"/>
              <w:widowControl/>
              <w:numPr>
                <w:ilvl w:val="2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709" w:leftChars="0" w:right="105" w:rightChars="50" w:hanging="484" w:firstLineChars="0"/>
              <w:jc w:val="left"/>
              <w:textAlignment w:val="auto"/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多种骨龄标准：《中国青少年儿童手腕骨成熟度及评价方法》TY/T3001-2006骨龄标准（RUS-CHN、TW3-C RUS、TW3-C Carpal），同时支持TW3标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准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和G-P骨龄标准。</w:t>
            </w:r>
          </w:p>
          <w:p w14:paraId="1D7085F7">
            <w:pPr>
              <w:keepNext w:val="0"/>
              <w:keepLines w:val="0"/>
              <w:pageBreakBefore w:val="0"/>
              <w:widowControl/>
              <w:numPr>
                <w:ilvl w:val="2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709" w:leftChars="0" w:right="105" w:rightChars="50" w:hanging="484" w:firstLineChars="0"/>
              <w:jc w:val="left"/>
              <w:textAlignment w:val="auto"/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骨龄准确率：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≥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93.8%，智能读片准确率骨龄误差&lt;0.5岁。</w:t>
            </w:r>
          </w:p>
          <w:p w14:paraId="5C89B687">
            <w:pPr>
              <w:keepNext w:val="0"/>
              <w:keepLines w:val="0"/>
              <w:pageBreakBefore w:val="0"/>
              <w:widowControl/>
              <w:numPr>
                <w:ilvl w:val="2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709" w:leftChars="0" w:right="105" w:rightChars="50" w:hanging="484" w:firstLineChars="0"/>
              <w:jc w:val="left"/>
              <w:textAlignment w:val="auto"/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具备生长学图表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≥13种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：身高、体重、BMI百分位曲线、身长别体重曲线、身高SDS曲线、按骨龄的身高、体重、BMI百分位曲线、父母身高修正的身高百分位数曲线、RUS-CHN骨成熟度百分位数曲线、TW3-C RUS骨成熟度百分位数曲线、TW3-C Carpal骨成熟度百分位数曲线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RUS与Carpal骨龄差值百分位数曲线等</w:t>
            </w:r>
          </w:p>
          <w:p w14:paraId="58306097">
            <w:pPr>
              <w:keepNext w:val="0"/>
              <w:keepLines w:val="0"/>
              <w:pageBreakBefore w:val="0"/>
              <w:widowControl/>
              <w:numPr>
                <w:ilvl w:val="2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709" w:leftChars="0" w:right="105" w:rightChars="50" w:hanging="484" w:firstLineChars="0"/>
              <w:jc w:val="left"/>
              <w:textAlignment w:val="auto"/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具备身高预测功能。</w:t>
            </w:r>
          </w:p>
          <w:p w14:paraId="415E6063">
            <w:pPr>
              <w:keepNext w:val="0"/>
              <w:keepLines w:val="0"/>
              <w:pageBreakBefore w:val="0"/>
              <w:widowControl/>
              <w:numPr>
                <w:ilvl w:val="2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709" w:leftChars="0" w:right="105" w:rightChars="50" w:hanging="484" w:firstLineChars="0"/>
              <w:jc w:val="left"/>
              <w:textAlignment w:val="auto"/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具备身高评价、体型评价、腰围、腰围身高比功能</w:t>
            </w:r>
          </w:p>
          <w:p w14:paraId="72B42F9E">
            <w:pPr>
              <w:keepNext w:val="0"/>
              <w:keepLines w:val="0"/>
              <w:pageBreakBefore w:val="0"/>
              <w:widowControl/>
              <w:numPr>
                <w:ilvl w:val="2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709" w:leftChars="0" w:right="105" w:rightChars="50" w:hanging="484" w:firstLineChars="0"/>
              <w:jc w:val="left"/>
              <w:textAlignment w:val="auto"/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具备生长发育评价：可评价青春期阶段评价、出生时评价、营养、睡眠、运动状况。</w:t>
            </w:r>
          </w:p>
          <w:p w14:paraId="390C7829">
            <w:pPr>
              <w:keepNext w:val="0"/>
              <w:keepLines w:val="0"/>
              <w:pageBreakBefore w:val="0"/>
              <w:widowControl/>
              <w:numPr>
                <w:ilvl w:val="2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709" w:leftChars="0" w:right="105" w:rightChars="50" w:hanging="484" w:firstLineChars="0"/>
              <w:jc w:val="left"/>
              <w:textAlignment w:val="auto"/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具备生长设计功能：医生输入目标身高，可自动计算出孩子未来一年身高生长速率及百分位、按骨龄的身高生长速率及百分位，实现个性化的生长目标。</w:t>
            </w:r>
          </w:p>
          <w:p w14:paraId="74245861">
            <w:pPr>
              <w:keepNext w:val="0"/>
              <w:keepLines w:val="0"/>
              <w:pageBreakBefore w:val="0"/>
              <w:widowControl/>
              <w:numPr>
                <w:ilvl w:val="2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709" w:leftChars="0" w:right="105" w:rightChars="50" w:hanging="484" w:firstLineChars="0"/>
              <w:jc w:val="left"/>
              <w:textAlignment w:val="auto"/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具备报告解读功能：可查看生长学指标的计算公式、指标解释、参考标准、指标意义。帮助医生快速理解报告的核心结论。</w:t>
            </w:r>
          </w:p>
          <w:p w14:paraId="6040505D">
            <w:pPr>
              <w:keepNext w:val="0"/>
              <w:keepLines w:val="0"/>
              <w:pageBreakBefore w:val="0"/>
              <w:widowControl/>
              <w:numPr>
                <w:ilvl w:val="2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709" w:leftChars="0" w:right="105" w:rightChars="50" w:hanging="484" w:firstLineChars="0"/>
              <w:jc w:val="left"/>
              <w:textAlignment w:val="auto"/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具备智能诊断意见功能：对于生长发育偏离和疾病风险的，会自动给出醒目提示，防止漏诊。</w:t>
            </w:r>
          </w:p>
          <w:p w14:paraId="4A57F971">
            <w:pPr>
              <w:keepNext w:val="0"/>
              <w:keepLines w:val="0"/>
              <w:pageBreakBefore w:val="0"/>
              <w:widowControl/>
              <w:numPr>
                <w:ilvl w:val="2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709" w:leftChars="0" w:right="105" w:rightChars="50" w:hanging="484" w:firstLineChars="0"/>
              <w:jc w:val="left"/>
              <w:textAlignment w:val="auto"/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具备AI营养方案功能：</w:t>
            </w:r>
          </w:p>
          <w:p w14:paraId="2C6441AB">
            <w:pPr>
              <w:keepNext w:val="0"/>
              <w:keepLines w:val="0"/>
              <w:pageBreakBefore w:val="0"/>
              <w:widowControl/>
              <w:numPr>
                <w:ilvl w:val="3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850" w:leftChars="0" w:right="105" w:rightChars="50" w:hanging="625" w:firstLineChars="0"/>
              <w:jc w:val="left"/>
              <w:textAlignment w:val="auto"/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个性化方案生成：支持输入以下基本参数：性别、年龄、身高、体重、BMI、父母身高、骨龄、病史、辅助检查、管理目标（如减重、身高管理、营养均衡等）等；基于多维度评估结果（含生长速度、骨龄、体质、行为习惯等），生成营养方案；可根据目标自动匹配“能量建议值”、“供能比例”及“食谱”调整营养方案。</w:t>
            </w:r>
          </w:p>
          <w:p w14:paraId="76113639">
            <w:pPr>
              <w:keepNext w:val="0"/>
              <w:keepLines w:val="0"/>
              <w:pageBreakBefore w:val="0"/>
              <w:widowControl/>
              <w:numPr>
                <w:ilvl w:val="3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850" w:leftChars="0" w:right="105" w:rightChars="50" w:hanging="625" w:firstLineChars="0"/>
              <w:jc w:val="left"/>
              <w:textAlignment w:val="auto"/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生成营养方案应包括以下核心内容：总能量、三大供能营养素配比及对应优选食物；关键营养素和示例食物及量；一天示例食谱、原料及量；膳食安排策略；进食行为矫正策略</w:t>
            </w:r>
          </w:p>
          <w:p w14:paraId="3FC42C5C">
            <w:pPr>
              <w:keepNext w:val="0"/>
              <w:keepLines w:val="0"/>
              <w:pageBreakBefore w:val="0"/>
              <w:widowControl/>
              <w:numPr>
                <w:ilvl w:val="3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850" w:leftChars="0" w:right="105" w:rightChars="50" w:hanging="625" w:firstLineChars="0"/>
              <w:jc w:val="left"/>
              <w:textAlignment w:val="auto"/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使用大语言模型，需支持上下文理解与知识推理</w:t>
            </w:r>
          </w:p>
          <w:p w14:paraId="72042AF4">
            <w:pPr>
              <w:keepNext w:val="0"/>
              <w:keepLines w:val="0"/>
              <w:pageBreakBefore w:val="0"/>
              <w:widowControl/>
              <w:numPr>
                <w:ilvl w:val="3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850" w:leftChars="0" w:right="105" w:rightChars="50" w:hanging="625" w:firstLineChars="0"/>
              <w:jc w:val="left"/>
              <w:textAlignment w:val="auto"/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输入参数不少于10（性别、年龄、身高、体重、骨龄、第二性征、辅助检查等）</w:t>
            </w:r>
          </w:p>
          <w:p w14:paraId="75D4E40E">
            <w:pPr>
              <w:keepNext w:val="0"/>
              <w:keepLines w:val="0"/>
              <w:pageBreakBefore w:val="0"/>
              <w:widowControl/>
              <w:numPr>
                <w:ilvl w:val="3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850" w:leftChars="0" w:right="105" w:rightChars="50" w:hanging="625" w:firstLineChars="0"/>
              <w:jc w:val="left"/>
              <w:textAlignment w:val="auto"/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至少支持3类干预目标：减重、长高、营养均衡</w:t>
            </w:r>
          </w:p>
          <w:p w14:paraId="3EB6FAED">
            <w:pPr>
              <w:keepNext w:val="0"/>
              <w:keepLines w:val="0"/>
              <w:pageBreakBefore w:val="0"/>
              <w:widowControl/>
              <w:numPr>
                <w:ilvl w:val="3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850" w:leftChars="0" w:right="105" w:rightChars="50" w:hanging="625" w:firstLineChars="0"/>
              <w:jc w:val="left"/>
              <w:textAlignment w:val="auto"/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▲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食物组成数据库覆盖 ≥1200种常见中国食物及其营养素含量；8000种菜谱库资源。</w:t>
            </w:r>
          </w:p>
          <w:p w14:paraId="12DAFB72">
            <w:pPr>
              <w:keepNext w:val="0"/>
              <w:keepLines w:val="0"/>
              <w:pageBreakBefore w:val="0"/>
              <w:widowControl/>
              <w:numPr>
                <w:ilvl w:val="2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709" w:leftChars="0" w:right="105" w:rightChars="50" w:hanging="484" w:firstLineChars="0"/>
              <w:jc w:val="left"/>
              <w:textAlignment w:val="auto"/>
              <w:rPr>
                <w:rFonts w:hint="eastAsia"/>
                <w:b w:val="0"/>
                <w:bCs w:val="0"/>
                <w:sz w:val="22"/>
                <w:szCs w:val="22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lang w:val="en-US" w:eastAsia="zh-CN"/>
              </w:rPr>
              <w:t>具备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>体重管理目标及方案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ab/>
            </w:r>
          </w:p>
          <w:p w14:paraId="036B3283">
            <w:pPr>
              <w:keepNext w:val="0"/>
              <w:keepLines w:val="0"/>
              <w:pageBreakBefore w:val="0"/>
              <w:widowControl/>
              <w:numPr>
                <w:ilvl w:val="3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850" w:leftChars="0" w:right="105" w:rightChars="50" w:hanging="625" w:firstLineChars="0"/>
              <w:jc w:val="left"/>
              <w:textAlignment w:val="auto"/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根据儿童BMI、骨龄、生长速度等，智能匹配至少3种目标：维持体重增加速度、维持当前体重、减重</w:t>
            </w:r>
          </w:p>
          <w:p w14:paraId="68BD8836">
            <w:pPr>
              <w:keepNext w:val="0"/>
              <w:keepLines w:val="0"/>
              <w:pageBreakBefore w:val="0"/>
              <w:widowControl/>
              <w:numPr>
                <w:ilvl w:val="3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850" w:leftChars="0" w:right="105" w:rightChars="50" w:hanging="625" w:firstLineChars="0"/>
              <w:jc w:val="left"/>
              <w:textAlignment w:val="auto"/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目标体重和减重周期可自定义调整，自动计算热量缺口、总消耗能量、总摄入能量、基础代谢、食物热效应、日常活动消耗、运动消耗。</w:t>
            </w:r>
          </w:p>
          <w:p w14:paraId="34579C4B">
            <w:pPr>
              <w:keepNext w:val="0"/>
              <w:keepLines w:val="0"/>
              <w:pageBreakBefore w:val="0"/>
              <w:widowControl/>
              <w:numPr>
                <w:ilvl w:val="3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850" w:leftChars="0" w:right="105" w:rightChars="50" w:hanging="625" w:firstLineChars="0"/>
              <w:jc w:val="left"/>
              <w:textAlignment w:val="auto"/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具备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异常提醒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：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目标体重、热量缺口、总能量摄入若超过指南推荐值，自动红字醒目提醒，保证计算结果安全。</w:t>
            </w:r>
          </w:p>
          <w:p w14:paraId="70A40556">
            <w:pPr>
              <w:keepNext w:val="0"/>
              <w:keepLines w:val="0"/>
              <w:pageBreakBefore w:val="0"/>
              <w:widowControl/>
              <w:numPr>
                <w:ilvl w:val="3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850" w:leftChars="0" w:right="105" w:rightChars="50" w:hanging="625" w:firstLineChars="0"/>
              <w:jc w:val="left"/>
              <w:textAlignment w:val="auto"/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具备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指标解读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：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基础代谢、日常活动消耗、食物热效应、每日总消耗能量、运动消耗能量支持查看计算方法和参考公式。</w:t>
            </w:r>
          </w:p>
          <w:p w14:paraId="6DD6AE51">
            <w:pPr>
              <w:keepNext w:val="0"/>
              <w:keepLines w:val="0"/>
              <w:pageBreakBefore w:val="0"/>
              <w:widowControl/>
              <w:numPr>
                <w:ilvl w:val="3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850" w:leftChars="0" w:right="105" w:rightChars="50" w:hanging="625" w:firstLineChars="0"/>
              <w:jc w:val="left"/>
              <w:textAlignment w:val="auto"/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自动匹配运动方案：自动计算运动能量消耗，开具处方时自动匹配运动类型和时长、运动强度和频率</w:t>
            </w:r>
          </w:p>
          <w:p w14:paraId="79C96B73">
            <w:pPr>
              <w:keepNext w:val="0"/>
              <w:keepLines w:val="0"/>
              <w:pageBreakBefore w:val="0"/>
              <w:widowControl/>
              <w:numPr>
                <w:ilvl w:val="1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567" w:leftChars="0" w:right="105" w:rightChars="50" w:hanging="342" w:firstLineChars="0"/>
              <w:jc w:val="left"/>
              <w:textAlignment w:val="auto"/>
              <w:rPr>
                <w:rFonts w:hint="eastAsia" w:eastAsia="宋体"/>
                <w:lang w:eastAsia="zh-CN"/>
                <w:woUserID w:val="1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发育行为评估模块</w:t>
            </w:r>
          </w:p>
          <w:p w14:paraId="318E0A87">
            <w:pPr>
              <w:keepNext w:val="0"/>
              <w:keepLines w:val="0"/>
              <w:pageBreakBefore w:val="0"/>
              <w:widowControl/>
              <w:numPr>
                <w:ilvl w:val="2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709" w:leftChars="0" w:right="105" w:rightChars="50" w:hanging="484" w:firstLineChars="0"/>
              <w:jc w:val="left"/>
              <w:textAlignment w:val="auto"/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量表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≥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19张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（包括：</w:t>
            </w:r>
            <w:r>
              <w:t>儿心量表-Ⅱ</w:t>
            </w:r>
            <w:r>
              <w:rPr>
                <w:rFonts w:hint="eastAsia"/>
                <w:lang w:eastAsia="zh-CN"/>
              </w:rPr>
              <w:t>、</w:t>
            </w:r>
            <w:r>
              <w:t>M-CHAT中文修订版</w:t>
            </w:r>
            <w:r>
              <w:rPr>
                <w:rFonts w:hint="eastAsia"/>
                <w:lang w:eastAsia="zh-CN"/>
              </w:rPr>
              <w:t>、</w:t>
            </w:r>
            <w:r>
              <w:t>ABC</w:t>
            </w:r>
            <w:r>
              <w:rPr>
                <w:rFonts w:hint="eastAsia"/>
                <w:lang w:eastAsia="zh-CN"/>
              </w:rPr>
              <w:t>、</w:t>
            </w:r>
            <w:r>
              <w:t>DDST</w:t>
            </w:r>
            <w:r>
              <w:rPr>
                <w:rFonts w:hint="eastAsia"/>
                <w:lang w:eastAsia="zh-CN"/>
              </w:rPr>
              <w:t>、</w:t>
            </w:r>
            <w:r>
              <w:t>S-M</w:t>
            </w:r>
            <w:r>
              <w:rPr>
                <w:rFonts w:hint="eastAsia"/>
                <w:lang w:eastAsia="zh-CN"/>
              </w:rPr>
              <w:t>、</w:t>
            </w:r>
            <w:r>
              <w:t>SNAP-IV父母及教师评定量表(26项</w:t>
            </w:r>
            <w:r>
              <w:rPr>
                <w:rFonts w:hint="eastAsia"/>
                <w:lang w:eastAsia="zh-CN"/>
              </w:rPr>
              <w:t>、</w:t>
            </w:r>
            <w:r>
              <w:t>CHAT-23</w:t>
            </w:r>
            <w:r>
              <w:rPr>
                <w:rFonts w:hint="eastAsia"/>
                <w:lang w:eastAsia="zh-CN"/>
              </w:rPr>
              <w:t>、</w:t>
            </w:r>
            <w:r>
              <w:t>WSCMBD</w:t>
            </w:r>
            <w:r>
              <w:rPr>
                <w:rFonts w:hint="eastAsia"/>
                <w:lang w:eastAsia="zh-CN"/>
              </w:rPr>
              <w:t>、</w:t>
            </w:r>
            <w:r>
              <w:t>NBNA</w:t>
            </w:r>
            <w:r>
              <w:rPr>
                <w:rFonts w:hint="eastAsia"/>
                <w:lang w:eastAsia="zh-CN"/>
              </w:rPr>
              <w:t>、</w:t>
            </w:r>
            <w:r>
              <w:t>PSQ</w:t>
            </w:r>
            <w:r>
              <w:rPr>
                <w:rFonts w:hint="eastAsia"/>
                <w:lang w:eastAsia="zh-CN"/>
              </w:rPr>
              <w:t>、</w:t>
            </w:r>
            <w:r>
              <w:t>YGTSS</w:t>
            </w:r>
            <w:r>
              <w:rPr>
                <w:rFonts w:hint="eastAsia"/>
                <w:lang w:eastAsia="zh-CN"/>
              </w:rPr>
              <w:t>、</w:t>
            </w:r>
            <w:r>
              <w:t>INMA</w:t>
            </w:r>
            <w:r>
              <w:rPr>
                <w:rFonts w:hint="eastAsia"/>
                <w:lang w:eastAsia="zh-CN"/>
              </w:rPr>
              <w:t>、</w:t>
            </w:r>
            <w:r>
              <w:t>CITS</w:t>
            </w:r>
            <w:r>
              <w:rPr>
                <w:rFonts w:hint="eastAsia"/>
                <w:lang w:eastAsia="zh-CN"/>
              </w:rPr>
              <w:t>、</w:t>
            </w:r>
            <w:r>
              <w:t>CTTS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woUserID w:val="1"/>
              </w:rPr>
              <w:t>DST</w:t>
            </w:r>
            <w:r>
              <w:rPr>
                <w:rFonts w:hint="eastAsia"/>
                <w:lang w:eastAsia="zh-CN"/>
                <w:woUserID w:val="1"/>
              </w:rPr>
              <w:t>、</w:t>
            </w:r>
            <w:r>
              <w:rPr>
                <w:woUserID w:val="1"/>
              </w:rPr>
              <w:t>CARS</w:t>
            </w:r>
            <w:r>
              <w:rPr>
                <w:rFonts w:hint="eastAsia"/>
                <w:lang w:eastAsia="zh-CN"/>
                <w:woUserID w:val="1"/>
              </w:rPr>
              <w:t>、</w:t>
            </w:r>
            <w:r>
              <w:rPr>
                <w:woUserID w:val="1"/>
              </w:rPr>
              <w:t>M-CHAT</w:t>
            </w:r>
            <w:r>
              <w:rPr>
                <w:rFonts w:hint="eastAsia"/>
                <w:lang w:eastAsia="zh-CN"/>
                <w:woUserID w:val="1"/>
              </w:rPr>
              <w:t>、</w:t>
            </w:r>
            <w:r>
              <w:rPr>
                <w:woUserID w:val="1"/>
              </w:rPr>
              <w:t>EIMS</w:t>
            </w:r>
            <w:r>
              <w:rPr>
                <w:rFonts w:hint="eastAsia"/>
                <w:lang w:eastAsia="zh-CN"/>
                <w:woUserID w:val="1"/>
              </w:rPr>
              <w:t>、</w:t>
            </w:r>
            <w:r>
              <w:rPr>
                <w:woUserID w:val="1"/>
              </w:rPr>
              <w:t>Gesell</w:t>
            </w:r>
            <w:r>
              <w:rPr>
                <w:rFonts w:hint="eastAsia"/>
                <w:lang w:val="en-US" w:eastAsia="zh-CN"/>
                <w:woUserID w:val="1"/>
              </w:rPr>
              <w:t>等量表。）</w:t>
            </w:r>
          </w:p>
          <w:p w14:paraId="2F390296">
            <w:pPr>
              <w:keepNext w:val="0"/>
              <w:keepLines w:val="0"/>
              <w:pageBreakBefore w:val="0"/>
              <w:widowControl/>
              <w:numPr>
                <w:ilvl w:val="2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709" w:leftChars="0" w:right="105" w:rightChars="50" w:hanging="484" w:firstLineChars="0"/>
              <w:jc w:val="left"/>
              <w:textAlignment w:val="auto"/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具备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智能诊断意见和方案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：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智能生成诊断意见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内置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≥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2套发育行为指导方案模板。</w:t>
            </w:r>
          </w:p>
          <w:p w14:paraId="78A537B4">
            <w:pPr>
              <w:keepNext w:val="0"/>
              <w:keepLines w:val="0"/>
              <w:pageBreakBefore w:val="0"/>
              <w:widowControl/>
              <w:numPr>
                <w:ilvl w:val="1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567" w:leftChars="0" w:right="105" w:rightChars="50" w:hanging="342" w:firstLineChars="0"/>
              <w:jc w:val="left"/>
              <w:textAlignment w:val="auto"/>
              <w:rPr>
                <w:rFonts w:hint="eastAsia"/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患者管理</w:t>
            </w:r>
          </w:p>
          <w:p w14:paraId="6B400D2C">
            <w:pPr>
              <w:keepNext w:val="0"/>
              <w:keepLines w:val="0"/>
              <w:pageBreakBefore w:val="0"/>
              <w:widowControl/>
              <w:numPr>
                <w:ilvl w:val="2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709" w:leftChars="0" w:right="105" w:rightChars="50" w:hanging="484" w:firstLineChars="0"/>
              <w:jc w:val="left"/>
              <w:textAlignment w:val="auto"/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自动打标签：根据业务自动打标签，也可自定义标签及特殊颜色标识，可根据标签快速检索档案。在数据统计功能中，可查看管理患者的标签分布。</w:t>
            </w:r>
          </w:p>
          <w:p w14:paraId="1DF9E8DE">
            <w:pPr>
              <w:keepNext w:val="0"/>
              <w:keepLines w:val="0"/>
              <w:pageBreakBefore w:val="0"/>
              <w:widowControl/>
              <w:numPr>
                <w:ilvl w:val="2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709" w:leftChars="0" w:right="105" w:rightChars="50" w:hanging="484" w:firstLineChars="0"/>
              <w:jc w:val="left"/>
              <w:textAlignment w:val="auto"/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复诊提醒：可设置复诊时间，医生端可查看和导出复诊名单。家长在复诊节点前，可收到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≥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2次短信和2次小程序消息的提醒。</w:t>
            </w:r>
          </w:p>
          <w:p w14:paraId="2284292C">
            <w:pPr>
              <w:keepNext w:val="0"/>
              <w:keepLines w:val="0"/>
              <w:pageBreakBefore w:val="0"/>
              <w:widowControl/>
              <w:numPr>
                <w:ilvl w:val="2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709" w:leftChars="0" w:right="105" w:rightChars="50" w:hanging="484" w:firstLineChars="0"/>
              <w:jc w:val="left"/>
              <w:textAlignment w:val="auto"/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家庭端监测：家长扫描报告二维码后，可在手机端查看本医院出具的历史评价报告。可在手机端记录身高、体重，运动处方跟练，对应数据返回至医生工作站。</w:t>
            </w:r>
          </w:p>
          <w:p w14:paraId="242C6C9D">
            <w:pPr>
              <w:keepNext w:val="0"/>
              <w:keepLines w:val="0"/>
              <w:pageBreakBefore w:val="0"/>
              <w:widowControl/>
              <w:numPr>
                <w:ilvl w:val="2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709" w:leftChars="0" w:right="105" w:rightChars="50" w:hanging="484" w:firstLineChars="0"/>
              <w:jc w:val="left"/>
              <w:textAlignment w:val="auto"/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筛查：医院获得专属的筛查二维码。家长扫码填写后，可在手机上查看筛查结果，及时发现生长发育偏离；医生可在电脑端查看孩子的筛查信息，数据双端互通。</w:t>
            </w:r>
          </w:p>
          <w:p w14:paraId="5BC27DAE">
            <w:pPr>
              <w:keepNext w:val="0"/>
              <w:keepLines w:val="0"/>
              <w:pageBreakBefore w:val="0"/>
              <w:widowControl/>
              <w:numPr>
                <w:ilvl w:val="2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709" w:leftChars="0" w:right="105" w:rightChars="50" w:hanging="484" w:firstLineChars="0"/>
              <w:jc w:val="left"/>
              <w:textAlignment w:val="auto"/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义诊报名：医院获得义诊活动专属二维码，家长扫码可查看义诊活动并报名；医生端可查看导出报名人数及详细名单，数据双端互通。</w:t>
            </w:r>
          </w:p>
          <w:p w14:paraId="0495A2FD">
            <w:pPr>
              <w:keepNext w:val="0"/>
              <w:keepLines w:val="0"/>
              <w:pageBreakBefore w:val="0"/>
              <w:widowControl/>
              <w:numPr>
                <w:ilvl w:val="2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709" w:leftChars="0" w:right="105" w:rightChars="50" w:hanging="484" w:firstLineChars="0"/>
              <w:jc w:val="left"/>
              <w:textAlignment w:val="auto"/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预问诊：医院获得专属预问诊二维码，家长可扫码即可填写问卷，医生可快速调取患者的预问诊信息，节省书写录入时间。</w:t>
            </w:r>
          </w:p>
          <w:p w14:paraId="3984D9E3">
            <w:pPr>
              <w:keepNext w:val="0"/>
              <w:keepLines w:val="0"/>
              <w:pageBreakBefore w:val="0"/>
              <w:widowControl/>
              <w:numPr>
                <w:ilvl w:val="2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709" w:leftChars="0" w:right="105" w:rightChars="50" w:hanging="484" w:firstLineChars="0"/>
              <w:jc w:val="left"/>
              <w:textAlignment w:val="auto"/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一键发送消息：支持给批量给家长发送小程序消息，消息内容可自定义。</w:t>
            </w:r>
          </w:p>
          <w:p w14:paraId="6A9E967B">
            <w:pPr>
              <w:keepNext w:val="0"/>
              <w:keepLines w:val="0"/>
              <w:pageBreakBefore w:val="0"/>
              <w:widowControl/>
              <w:numPr>
                <w:ilvl w:val="1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567" w:leftChars="0" w:right="105" w:rightChars="50" w:hanging="342" w:firstLineChars="0"/>
              <w:jc w:val="left"/>
              <w:textAlignment w:val="auto"/>
              <w:rPr>
                <w:rFonts w:hint="eastAsia"/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业务数据统计模块</w:t>
            </w:r>
          </w:p>
          <w:p w14:paraId="49E1079F">
            <w:pPr>
              <w:keepNext w:val="0"/>
              <w:keepLines w:val="0"/>
              <w:pageBreakBefore w:val="0"/>
              <w:widowControl/>
              <w:numPr>
                <w:ilvl w:val="2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709" w:leftChars="0" w:right="105" w:rightChars="50" w:hanging="484" w:firstLineChars="0"/>
              <w:jc w:val="left"/>
              <w:textAlignment w:val="auto"/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筛查分析：可统计科室和机构的筛查档案数、筛查报告量、年龄分布、身高百分位分布、体型分布、遗传潜力分布、导致疾病的可能原因、需要干预的原因。</w:t>
            </w:r>
          </w:p>
          <w:p w14:paraId="570C2D2C">
            <w:pPr>
              <w:keepNext w:val="0"/>
              <w:keepLines w:val="0"/>
              <w:pageBreakBefore w:val="0"/>
              <w:widowControl/>
              <w:numPr>
                <w:ilvl w:val="2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709" w:leftChars="0" w:right="105" w:rightChars="50" w:hanging="484" w:firstLineChars="0"/>
              <w:jc w:val="left"/>
              <w:textAlignment w:val="auto"/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门诊分析：支持自定义时间按月、季度、年查看报告数量，可统计复诊间隔分布；可统计门诊复诊人数、复诊率、身高管理有效率；支持统计患者的年龄段分布、标签分布、身高百分位分布、发育类型分布、体型分布。</w:t>
            </w:r>
          </w:p>
          <w:p w14:paraId="477BA4E6">
            <w:pPr>
              <w:keepNext w:val="0"/>
              <w:keepLines w:val="0"/>
              <w:pageBreakBefore w:val="0"/>
              <w:widowControl/>
              <w:numPr>
                <w:ilvl w:val="2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709" w:leftChars="0" w:right="105" w:rightChars="50" w:hanging="484" w:firstLineChars="0"/>
              <w:jc w:val="left"/>
              <w:textAlignment w:val="auto"/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数据导出：所有统计支持图和表查看以及导出。可按字段导出数据。</w:t>
            </w:r>
          </w:p>
          <w:p w14:paraId="561A111F">
            <w:pPr>
              <w:keepNext w:val="0"/>
              <w:keepLines w:val="0"/>
              <w:pageBreakBefore w:val="0"/>
              <w:widowControl/>
              <w:numPr>
                <w:ilvl w:val="1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567" w:leftChars="0" w:right="105" w:rightChars="50" w:hanging="342" w:firstLineChars="0"/>
              <w:jc w:val="left"/>
              <w:textAlignment w:val="auto"/>
              <w:rPr>
                <w:rFonts w:hint="eastAsia"/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其他</w:t>
            </w:r>
          </w:p>
          <w:p w14:paraId="1BA4EDC1">
            <w:pPr>
              <w:keepNext w:val="0"/>
              <w:keepLines w:val="0"/>
              <w:pageBreakBefore w:val="0"/>
              <w:widowControl/>
              <w:numPr>
                <w:ilvl w:val="2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709" w:leftChars="0" w:right="105" w:rightChars="50" w:hanging="484" w:firstLineChars="0"/>
              <w:jc w:val="left"/>
              <w:textAlignment w:val="auto"/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辅助检查：可录入维生素测定、生长因子、性激素六项、无机元素测定以及甲功5项等自定义测定结果。可上传附件。</w:t>
            </w:r>
          </w:p>
          <w:p w14:paraId="1448AD06">
            <w:pPr>
              <w:keepNext w:val="0"/>
              <w:keepLines w:val="0"/>
              <w:pageBreakBefore w:val="0"/>
              <w:widowControl/>
              <w:numPr>
                <w:ilvl w:val="2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709" w:leftChars="0" w:right="105" w:rightChars="50" w:hanging="484" w:firstLineChars="0"/>
              <w:jc w:val="left"/>
              <w:textAlignment w:val="auto"/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电子签名：科室所有医生可设置电子签名，并在报告中打印。</w:t>
            </w:r>
          </w:p>
          <w:p w14:paraId="17FB5510">
            <w:pPr>
              <w:keepNext w:val="0"/>
              <w:keepLines w:val="0"/>
              <w:pageBreakBefore w:val="0"/>
              <w:widowControl/>
              <w:numPr>
                <w:ilvl w:val="2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709" w:leftChars="0" w:right="105" w:rightChars="50" w:hanging="484" w:firstLineChars="0"/>
              <w:jc w:val="left"/>
              <w:textAlignment w:val="auto"/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骨龄学习：支持RUS-CHN、TW3-C RUS和TW3-C Carpal法的骨发育等级定义图文查看。内置220张以上X光片及有经验者的答案，练习完成后自动计算准确率。</w:t>
            </w:r>
          </w:p>
          <w:p w14:paraId="60E42D2E">
            <w:pPr>
              <w:keepNext w:val="0"/>
              <w:keepLines w:val="0"/>
              <w:pageBreakBefore w:val="0"/>
              <w:widowControl/>
              <w:numPr>
                <w:ilvl w:val="2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709" w:leftChars="0" w:right="105" w:rightChars="50" w:hanging="484" w:firstLineChars="0"/>
              <w:jc w:val="left"/>
              <w:textAlignment w:val="auto"/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账号和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使用年限：子账号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≥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5个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使用年限不少于10年。</w:t>
            </w:r>
          </w:p>
          <w:p w14:paraId="268F73EA">
            <w:pPr>
              <w:keepNext w:val="0"/>
              <w:keepLines w:val="0"/>
              <w:pageBreakBefore w:val="0"/>
              <w:widowControl/>
              <w:numPr>
                <w:ilvl w:val="2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709" w:leftChars="0" w:right="105" w:rightChars="50" w:hanging="484" w:firstLineChars="0"/>
              <w:jc w:val="left"/>
              <w:textAlignment w:val="auto"/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手机端读片：提供免费小程序读片。</w:t>
            </w:r>
          </w:p>
          <w:p w14:paraId="4F2E25D6">
            <w:pPr>
              <w:keepNext w:val="0"/>
              <w:keepLines w:val="0"/>
              <w:pageBreakBefore w:val="0"/>
              <w:widowControl/>
              <w:numPr>
                <w:ilvl w:val="2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709" w:leftChars="0" w:right="105" w:rightChars="50" w:hanging="484" w:firstLineChars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安全性：符合以下标准：《中华人民共和国网络安全法》提供第三方等保测评报告。</w:t>
            </w:r>
          </w:p>
        </w:tc>
      </w:tr>
      <w:tr w14:paraId="6EB3B8D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9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46B5FCE">
            <w:pPr>
              <w:spacing w:line="360" w:lineRule="auto"/>
              <w:jc w:val="center"/>
              <w:rPr>
                <w:rFonts w:hint="eastAsia" w:eastAsia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二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D80362B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医用电动病床</w:t>
            </w:r>
          </w:p>
        </w:tc>
        <w:tc>
          <w:tcPr>
            <w:tcW w:w="7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19D7980"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425" w:leftChars="0" w:right="105" w:rightChars="50" w:hanging="221" w:firstLineChars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技术规格及服务招标要求</w:t>
            </w:r>
          </w:p>
          <w:p w14:paraId="592E3EFD">
            <w:pPr>
              <w:keepNext w:val="0"/>
              <w:keepLines w:val="0"/>
              <w:pageBreakBefore w:val="0"/>
              <w:widowControl/>
              <w:numPr>
                <w:ilvl w:val="1"/>
                <w:numId w:val="4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567" w:leftChars="0" w:right="105" w:rightChars="50" w:hanging="342" w:firstLineChars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▲床板长≥2000mm；全长≥2200mm；床板宽≥860mm；护栏使用时，整体宽度≤980mm；（提供公开发行的彩页，且在市场监督管理局备案具备广告批文文号，相关参数在彩页上标注）</w:t>
            </w:r>
          </w:p>
          <w:p w14:paraId="0D965A3B">
            <w:pPr>
              <w:keepNext w:val="0"/>
              <w:keepLines w:val="0"/>
              <w:pageBreakBefore w:val="0"/>
              <w:widowControl/>
              <w:numPr>
                <w:ilvl w:val="1"/>
                <w:numId w:val="4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567" w:leftChars="0" w:right="105" w:rightChars="50" w:hanging="342" w:firstLineChars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电动床电动控制功能：背部升降≥0-70°；膝部升降≥0-25°； 头低脚高0-12°；头高脚低0-12°；整体高低升降范围≥350mm 。</w:t>
            </w:r>
          </w:p>
          <w:p w14:paraId="43C1230C">
            <w:pPr>
              <w:keepNext w:val="0"/>
              <w:keepLines w:val="0"/>
              <w:pageBreakBefore w:val="0"/>
              <w:widowControl/>
              <w:numPr>
                <w:ilvl w:val="1"/>
                <w:numId w:val="4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567" w:leftChars="0" w:right="105" w:rightChars="50" w:hanging="342" w:firstLineChars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▲具有一键式心脏椅位、水平位功能；（提供公开发行的彩页，且在市场监督管理局备案具备广告批文文号，相关参数在彩页上标注）</w:t>
            </w:r>
          </w:p>
          <w:p w14:paraId="3193C459">
            <w:pPr>
              <w:keepNext w:val="0"/>
              <w:keepLines w:val="0"/>
              <w:pageBreakBefore w:val="0"/>
              <w:widowControl/>
              <w:numPr>
                <w:ilvl w:val="1"/>
                <w:numId w:val="4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567" w:leftChars="0" w:right="105" w:rightChars="50" w:hanging="342" w:firstLineChars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▲床板采用优质冷轧钢板一次冲压成型。</w:t>
            </w:r>
          </w:p>
          <w:p w14:paraId="36CAF98E">
            <w:pPr>
              <w:keepNext w:val="0"/>
              <w:keepLines w:val="0"/>
              <w:pageBreakBefore w:val="0"/>
              <w:widowControl/>
              <w:numPr>
                <w:ilvl w:val="1"/>
                <w:numId w:val="4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567" w:leftChars="0" w:right="105" w:rightChars="50" w:hanging="342" w:firstLineChars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床头尾板采用高密度聚乙烯（HDPE）材料一体吹塑成型。</w:t>
            </w:r>
          </w:p>
          <w:p w14:paraId="3B99A59D">
            <w:pPr>
              <w:keepNext w:val="0"/>
              <w:keepLines w:val="0"/>
              <w:pageBreakBefore w:val="0"/>
              <w:widowControl/>
              <w:numPr>
                <w:ilvl w:val="1"/>
                <w:numId w:val="4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567" w:leftChars="0" w:right="105" w:rightChars="50" w:hanging="342" w:firstLineChars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床头尾板内侧分别设计≥2处锁定装置，锁定卡扣装置在紧急时能徒手拆卸。均有方便推行的把握手柄，分别设计≥2处推行防滑坡度设计；（提供相关实物图片）</w:t>
            </w:r>
          </w:p>
          <w:p w14:paraId="65B59CDD">
            <w:pPr>
              <w:keepNext w:val="0"/>
              <w:keepLines w:val="0"/>
              <w:pageBreakBefore w:val="0"/>
              <w:widowControl/>
              <w:numPr>
                <w:ilvl w:val="1"/>
                <w:numId w:val="4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567" w:leftChars="0" w:right="105" w:rightChars="50" w:hanging="342" w:firstLineChars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床尾板设置安全指示标签，降低医疗意外发生率。</w:t>
            </w:r>
          </w:p>
          <w:p w14:paraId="3B417F20">
            <w:pPr>
              <w:keepNext w:val="0"/>
              <w:keepLines w:val="0"/>
              <w:pageBreakBefore w:val="0"/>
              <w:widowControl/>
              <w:numPr>
                <w:ilvl w:val="1"/>
                <w:numId w:val="4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567" w:leftChars="0" w:right="105" w:rightChars="50" w:hanging="342" w:firstLineChars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护栏为四片分体式结构，头侧护栏可随床体的功能同时动作；头侧护栏上设置易于抓握的离床辅助把手，非镂空设计（防止卡住造成伤害）可用作病人起立时的助力棒。（提供相关实物图片）护栏具有解锁防护设计，在受由内向外压力时无法打开，需从外向内压力方可打开。防止坠床的风险。</w:t>
            </w:r>
          </w:p>
          <w:p w14:paraId="51500082">
            <w:pPr>
              <w:keepNext w:val="0"/>
              <w:keepLines w:val="0"/>
              <w:pageBreakBefore w:val="0"/>
              <w:widowControl/>
              <w:numPr>
                <w:ilvl w:val="1"/>
                <w:numId w:val="4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567" w:leftChars="0" w:right="105" w:rightChars="50" w:hanging="342" w:firstLineChars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腿部护栏底部设置多功能孔，可用于悬挂引流袋尿袋等，也可根据临床实际需求悬挂其他配件（提供公开发行的彩页，且在市场监督管理局备案具备广告批文文号，相关参数在彩页上标注）。</w:t>
            </w:r>
          </w:p>
          <w:p w14:paraId="045170C2">
            <w:pPr>
              <w:keepNext w:val="0"/>
              <w:keepLines w:val="0"/>
              <w:pageBreakBefore w:val="0"/>
              <w:widowControl/>
              <w:numPr>
                <w:ilvl w:val="1"/>
                <w:numId w:val="4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567" w:leftChars="0" w:right="105" w:rightChars="50" w:hanging="342" w:firstLineChars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脚轮采用直径≥125mm树脂脚轮，具有锁定、自由、直行三段式跷跷板中央控制锁定装，</w:t>
            </w:r>
          </w:p>
          <w:p w14:paraId="5C6CFCD8">
            <w:pPr>
              <w:keepNext w:val="0"/>
              <w:keepLines w:val="0"/>
              <w:pageBreakBefore w:val="0"/>
              <w:widowControl/>
              <w:numPr>
                <w:ilvl w:val="1"/>
                <w:numId w:val="4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567" w:leftChars="0" w:right="105" w:rightChars="50" w:hanging="342" w:firstLineChars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床尾侧设置刹车踏板≥2个，踏板上有操作标识；刹车踏板平板式设计，内衬为金属材质，质量稳定可靠。（提供相关实物图片）</w:t>
            </w:r>
          </w:p>
          <w:p w14:paraId="7244695C">
            <w:pPr>
              <w:keepNext w:val="0"/>
              <w:keepLines w:val="0"/>
              <w:pageBreakBefore w:val="0"/>
              <w:widowControl/>
              <w:numPr>
                <w:ilvl w:val="1"/>
                <w:numId w:val="4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567" w:leftChars="0" w:right="105" w:rightChars="50" w:hanging="342" w:firstLineChars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▲采用符合IEC60601-1医用认证标准的医用电机，数量≥4个。（投标时提供与投标产品同一型号第三方检测机构出具的具有CMA标识的检测报告扫描件，对应参数在检验检测报告中进行标注）</w:t>
            </w:r>
          </w:p>
          <w:p w14:paraId="410F2CDE">
            <w:pPr>
              <w:keepNext w:val="0"/>
              <w:keepLines w:val="0"/>
              <w:pageBreakBefore w:val="0"/>
              <w:widowControl/>
              <w:numPr>
                <w:ilvl w:val="1"/>
                <w:numId w:val="4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567" w:leftChars="0" w:right="105" w:rightChars="50" w:hanging="342" w:firstLineChars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床体配备手动CPR装置，置于床体背板后侧，可快速将背部恢复到水平位。</w:t>
            </w:r>
          </w:p>
          <w:p w14:paraId="4476D05F">
            <w:pPr>
              <w:keepNext w:val="0"/>
              <w:keepLines w:val="0"/>
              <w:pageBreakBefore w:val="0"/>
              <w:widowControl/>
              <w:numPr>
                <w:ilvl w:val="1"/>
                <w:numId w:val="4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567" w:leftChars="0" w:right="105" w:rightChars="50" w:hanging="342" w:firstLineChars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床板上配有束缚带孔及床垫止滑器孔≥14个。</w:t>
            </w:r>
          </w:p>
          <w:p w14:paraId="63CCBF84">
            <w:pPr>
              <w:keepNext w:val="0"/>
              <w:keepLines w:val="0"/>
              <w:pageBreakBefore w:val="0"/>
              <w:widowControl/>
              <w:numPr>
                <w:ilvl w:val="1"/>
                <w:numId w:val="4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567" w:leftChars="0" w:right="105" w:rightChars="50" w:hanging="342" w:firstLineChars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床板两侧设引流袋挂钩（≥4个）。</w:t>
            </w:r>
          </w:p>
          <w:p w14:paraId="6D7F6768">
            <w:pPr>
              <w:keepNext w:val="0"/>
              <w:keepLines w:val="0"/>
              <w:pageBreakBefore w:val="0"/>
              <w:widowControl/>
              <w:numPr>
                <w:ilvl w:val="1"/>
                <w:numId w:val="4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567" w:leftChars="0" w:right="105" w:rightChars="50" w:hanging="342" w:firstLineChars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（提供实物图片材料）</w:t>
            </w:r>
          </w:p>
          <w:p w14:paraId="1F2830D7">
            <w:pPr>
              <w:keepNext w:val="0"/>
              <w:keepLines w:val="0"/>
              <w:pageBreakBefore w:val="0"/>
              <w:widowControl/>
              <w:numPr>
                <w:ilvl w:val="1"/>
                <w:numId w:val="4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567" w:leftChars="0" w:right="105" w:rightChars="50" w:hanging="342" w:firstLineChars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整体设计为防水型床，可用消毒药水冲洗，全床防腐蚀、防锈</w:t>
            </w:r>
          </w:p>
          <w:p w14:paraId="07902200">
            <w:pPr>
              <w:keepNext w:val="0"/>
              <w:keepLines w:val="0"/>
              <w:pageBreakBefore w:val="0"/>
              <w:widowControl/>
              <w:numPr>
                <w:ilvl w:val="1"/>
                <w:numId w:val="4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567" w:leftChars="0" w:right="105" w:rightChars="50" w:hanging="342" w:firstLineChars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电动床操作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控制器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（床靠背、床尾及整体升降功能）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≥5个</w:t>
            </w:r>
          </w:p>
          <w:p w14:paraId="6D70A656">
            <w:pPr>
              <w:keepNext w:val="0"/>
              <w:keepLines w:val="0"/>
              <w:pageBreakBefore w:val="0"/>
              <w:widowControl/>
              <w:numPr>
                <w:ilvl w:val="1"/>
                <w:numId w:val="4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567" w:leftChars="0" w:right="105" w:rightChars="50" w:hanging="342" w:firstLineChars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蓄电池接头为快插快拔设计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，具备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蓄电池电量指示器，可以清晰提示电池用量状态； </w:t>
            </w:r>
          </w:p>
          <w:p w14:paraId="12E0E122">
            <w:pPr>
              <w:keepNext w:val="0"/>
              <w:keepLines w:val="0"/>
              <w:pageBreakBefore w:val="0"/>
              <w:widowControl/>
              <w:numPr>
                <w:ilvl w:val="1"/>
                <w:numId w:val="4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567" w:leftChars="0" w:right="105" w:rightChars="50" w:hanging="342" w:firstLineChars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配有紧急停止按钮，可快速停止病床动作；（提供实物图片）</w:t>
            </w:r>
          </w:p>
          <w:p w14:paraId="61C5E9BC">
            <w:pPr>
              <w:keepNext w:val="0"/>
              <w:keepLines w:val="0"/>
              <w:pageBreakBefore w:val="0"/>
              <w:widowControl/>
              <w:numPr>
                <w:ilvl w:val="1"/>
                <w:numId w:val="4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567" w:leftChars="0" w:right="105" w:rightChars="50" w:hanging="342" w:firstLineChars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配有床体最低位指示灯，方便医护人员夜间巡查确认病患安全体位；（提供公开发行的彩页，且在市场监督管理局备案具备广告批文文号，相关参数在彩页上标注。）</w:t>
            </w:r>
          </w:p>
          <w:p w14:paraId="6A3467F3">
            <w:pPr>
              <w:keepNext w:val="0"/>
              <w:keepLines w:val="0"/>
              <w:pageBreakBefore w:val="0"/>
              <w:widowControl/>
              <w:numPr>
                <w:ilvl w:val="1"/>
                <w:numId w:val="4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567" w:leftChars="0" w:right="105" w:rightChars="50" w:hanging="342" w:firstLineChars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▲医用电动床通过机械强度测试（如推力、冲击、粗鲁搬运等），测试结果应无任何损坏、无安全风险，无绝缘击穿。（投标时提供与投标产品同一型号第三方检测机构出具的具有CMA标识的检测报告扫描件，对应参数在检验检测报告中进行标注）</w:t>
            </w:r>
          </w:p>
          <w:p w14:paraId="585BA7B6">
            <w:pPr>
              <w:keepNext w:val="0"/>
              <w:keepLines w:val="0"/>
              <w:pageBreakBefore w:val="0"/>
              <w:widowControl/>
              <w:numPr>
                <w:ilvl w:val="1"/>
                <w:numId w:val="4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567" w:leftChars="0" w:right="105" w:rightChars="50" w:hanging="342" w:firstLineChars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床垫与床同一品牌，每床1张。</w:t>
            </w:r>
          </w:p>
          <w:p w14:paraId="480C0F79"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425" w:leftChars="0" w:right="105" w:rightChars="50" w:hanging="221" w:firstLineChars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配置清单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：</w:t>
            </w:r>
          </w:p>
          <w:p w14:paraId="24F54B83">
            <w:pPr>
              <w:keepNext w:val="0"/>
              <w:keepLines w:val="0"/>
              <w:pageBreakBefore w:val="0"/>
              <w:widowControl/>
              <w:numPr>
                <w:ilvl w:val="1"/>
                <w:numId w:val="4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567" w:leftChars="0" w:right="105" w:rightChars="50" w:hanging="342" w:firstLineChars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冷轧钢喷涂床架1台；</w:t>
            </w:r>
          </w:p>
          <w:p w14:paraId="1DDDCC95">
            <w:pPr>
              <w:keepNext w:val="0"/>
              <w:keepLines w:val="0"/>
              <w:pageBreakBefore w:val="0"/>
              <w:widowControl/>
              <w:numPr>
                <w:ilvl w:val="1"/>
                <w:numId w:val="4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567" w:leftChars="0" w:right="105" w:rightChars="50" w:hanging="342" w:firstLineChars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分体式升降护栏 4片；</w:t>
            </w:r>
          </w:p>
          <w:p w14:paraId="23870AC3">
            <w:pPr>
              <w:keepNext w:val="0"/>
              <w:keepLines w:val="0"/>
              <w:pageBreakBefore w:val="0"/>
              <w:widowControl/>
              <w:numPr>
                <w:ilvl w:val="1"/>
                <w:numId w:val="4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567" w:leftChars="0" w:right="105" w:rightChars="50" w:hanging="342" w:firstLineChars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树脂头尾板（吹塑成型、可拆卸） 1套；</w:t>
            </w:r>
          </w:p>
          <w:p w14:paraId="7549C2D1">
            <w:pPr>
              <w:keepNext w:val="0"/>
              <w:keepLines w:val="0"/>
              <w:pageBreakBefore w:val="0"/>
              <w:widowControl/>
              <w:numPr>
                <w:ilvl w:val="1"/>
                <w:numId w:val="4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567" w:leftChars="0" w:right="105" w:rightChars="50" w:hanging="342" w:firstLineChars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专业医用电机4只；电动及手动CPR装置 1套；</w:t>
            </w:r>
          </w:p>
          <w:p w14:paraId="452B156F">
            <w:pPr>
              <w:keepNext w:val="0"/>
              <w:keepLines w:val="0"/>
              <w:pageBreakBefore w:val="0"/>
              <w:widowControl/>
              <w:numPr>
                <w:ilvl w:val="1"/>
                <w:numId w:val="4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567" w:leftChars="0" w:right="105" w:rightChars="50" w:hanging="342" w:firstLineChars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护士操控面板2个；患者操控面板2个；手持式遥控器1个；</w:t>
            </w:r>
          </w:p>
          <w:p w14:paraId="609E6539">
            <w:pPr>
              <w:keepNext w:val="0"/>
              <w:keepLines w:val="0"/>
              <w:pageBreakBefore w:val="0"/>
              <w:widowControl/>
              <w:numPr>
                <w:ilvl w:val="1"/>
                <w:numId w:val="4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567" w:leftChars="0" w:right="105" w:rightChars="50" w:hanging="342" w:firstLineChars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医用脚轮4只；中控刹车系统1套 ；</w:t>
            </w:r>
          </w:p>
          <w:p w14:paraId="7953C94B">
            <w:pPr>
              <w:keepNext w:val="0"/>
              <w:keepLines w:val="0"/>
              <w:pageBreakBefore w:val="0"/>
              <w:widowControl/>
              <w:numPr>
                <w:ilvl w:val="1"/>
                <w:numId w:val="4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567" w:leftChars="0" w:right="105" w:rightChars="50" w:hanging="342" w:firstLineChars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床垫止滑器2个；床侧引流袋挂架4个；标准输液架插孔4个；</w:t>
            </w:r>
          </w:p>
          <w:p w14:paraId="03B5C60F">
            <w:pPr>
              <w:keepNext w:val="0"/>
              <w:keepLines w:val="0"/>
              <w:pageBreakBefore w:val="0"/>
              <w:widowControl/>
              <w:numPr>
                <w:ilvl w:val="1"/>
                <w:numId w:val="4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567" w:leftChars="0" w:right="105" w:rightChars="50" w:hanging="342" w:firstLineChars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蓄电池1个；高密度海绵床垫1张。</w:t>
            </w:r>
          </w:p>
        </w:tc>
      </w:tr>
      <w:tr w14:paraId="5B5E02C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9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7F62480">
            <w:pPr>
              <w:spacing w:line="360" w:lineRule="auto"/>
              <w:jc w:val="center"/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三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0E659C0">
            <w:pPr>
              <w:spacing w:line="360" w:lineRule="auto"/>
              <w:jc w:val="center"/>
              <w:rPr>
                <w:rFonts w:hint="eastAsia" w:ascii="宋体" w:hAnsi="宋体" w:eastAsia="仿宋_GB2312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szCs w:val="24"/>
                <w:lang w:eastAsia="zh-CN"/>
              </w:rPr>
              <w:t>病理质控及资料整理系统</w:t>
            </w:r>
          </w:p>
        </w:tc>
        <w:tc>
          <w:tcPr>
            <w:tcW w:w="7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1B92225">
            <w:pPr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425" w:leftChars="0" w:right="105" w:rightChars="50" w:hanging="221" w:firstLineChars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技术规格及服务招标要求</w:t>
            </w:r>
          </w:p>
          <w:p w14:paraId="45ECD88E">
            <w:pPr>
              <w:keepNext w:val="0"/>
              <w:keepLines w:val="0"/>
              <w:pageBreakBefore w:val="0"/>
              <w:widowControl/>
              <w:numPr>
                <w:ilvl w:val="1"/>
                <w:numId w:val="5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567" w:leftChars="0" w:right="105" w:rightChars="50" w:hanging="342" w:firstLineChars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取材工作站软件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（1套）</w:t>
            </w:r>
          </w:p>
          <w:p w14:paraId="5B8D160F">
            <w:pPr>
              <w:keepNext w:val="0"/>
              <w:keepLines w:val="0"/>
              <w:pageBreakBefore w:val="0"/>
              <w:widowControl/>
              <w:numPr>
                <w:ilvl w:val="2"/>
                <w:numId w:val="5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709" w:leftChars="0" w:right="105" w:rightChars="50" w:hanging="484" w:firstLineChars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系统自动提示所有已登记但尚未取材的病例列表，或是有补取要求的病例列表。补取列表中的病例界面需显示开单医生及补取医嘱说明。系统自动进行“同名检索”，遇到同名病人能自动提示“其他检查”，并能进一步进行住院号或病人编号的匹配，以准确锁定该病人的历史检查。取材时系统自动提示该病例是否做过冰冻，并能查看冰冻结果，根据冰冻结果确定取材要求。</w:t>
            </w:r>
          </w:p>
          <w:p w14:paraId="17683D64">
            <w:pPr>
              <w:keepNext w:val="0"/>
              <w:keepLines w:val="0"/>
              <w:pageBreakBefore w:val="0"/>
              <w:widowControl/>
              <w:numPr>
                <w:ilvl w:val="2"/>
                <w:numId w:val="5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709" w:leftChars="0" w:right="105" w:rightChars="50" w:hanging="484" w:firstLineChars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进行取材明细记录，系统自动计算待包埋数和材块总数。进行“附言”记录，包括“用完”“脱钙”“保留”等内容。可记录剩余标本的存放位置。</w:t>
            </w:r>
          </w:p>
          <w:p w14:paraId="064E1D9E">
            <w:pPr>
              <w:keepNext w:val="0"/>
              <w:keepLines w:val="0"/>
              <w:pageBreakBefore w:val="0"/>
              <w:widowControl/>
              <w:numPr>
                <w:ilvl w:val="2"/>
                <w:numId w:val="5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709" w:leftChars="0" w:right="105" w:rightChars="50" w:hanging="484" w:firstLineChars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取材明细列表适应不同的取材序号队列。取材明细的材块数具有单位（块、条、堆等），统计时只统计前面的数字。取材记录员和取材明细关联，以区分常规取材和补取会由不同的人进行记录。</w:t>
            </w:r>
          </w:p>
          <w:p w14:paraId="71FCABB3">
            <w:pPr>
              <w:keepNext w:val="0"/>
              <w:keepLines w:val="0"/>
              <w:pageBreakBefore w:val="0"/>
              <w:widowControl/>
              <w:numPr>
                <w:ilvl w:val="2"/>
                <w:numId w:val="5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709" w:leftChars="0" w:right="105" w:rightChars="50" w:hanging="484" w:firstLineChars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针对小标本取材描述提供专用模板。 提供按照不同器官系统、不同标本切除方式分类的取材大体描述模板，用户可方便地在取材记录界面上直接进行模板内容的增加、修改和删除。</w:t>
            </w:r>
          </w:p>
          <w:p w14:paraId="6AD6111B">
            <w:pPr>
              <w:keepNext w:val="0"/>
              <w:keepLines w:val="0"/>
              <w:pageBreakBefore w:val="0"/>
              <w:widowControl/>
              <w:numPr>
                <w:ilvl w:val="2"/>
                <w:numId w:val="5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709" w:leftChars="0" w:right="105" w:rightChars="50" w:hanging="484" w:firstLineChars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在录入大体描述时，可以提取标本名称。在录入取材组织名称时，其常用词会根据取材常用词树的第一级部位同步更新。</w:t>
            </w:r>
          </w:p>
          <w:p w14:paraId="3C45BF8C">
            <w:pPr>
              <w:keepNext w:val="0"/>
              <w:keepLines w:val="0"/>
              <w:pageBreakBefore w:val="0"/>
              <w:widowControl/>
              <w:numPr>
                <w:ilvl w:val="2"/>
                <w:numId w:val="5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709" w:leftChars="0" w:right="105" w:rightChars="50" w:hanging="484" w:firstLineChars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进行大体标本照相，通过与取材工作站相连的专业大体标本拍摄台，图像与病例直接关联保存。</w:t>
            </w:r>
          </w:p>
          <w:p w14:paraId="7E7BC4CC">
            <w:pPr>
              <w:keepNext w:val="0"/>
              <w:keepLines w:val="0"/>
              <w:pageBreakBefore w:val="0"/>
              <w:widowControl/>
              <w:numPr>
                <w:ilvl w:val="2"/>
                <w:numId w:val="5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709" w:leftChars="0" w:right="105" w:rightChars="50" w:hanging="484" w:firstLineChars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可以进行材块核对，记录核对人，核对时间。提供取材工作交接管理工具，区分当日取材和非当日取材，可按照取材医生分别整理。</w:t>
            </w:r>
          </w:p>
          <w:p w14:paraId="3612C9B2">
            <w:pPr>
              <w:keepNext w:val="0"/>
              <w:keepLines w:val="0"/>
              <w:pageBreakBefore w:val="0"/>
              <w:widowControl/>
              <w:numPr>
                <w:ilvl w:val="1"/>
                <w:numId w:val="5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567" w:leftChars="0" w:right="105" w:rightChars="50" w:hanging="342" w:firstLineChars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综合报告工作站软件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（1套）</w:t>
            </w:r>
          </w:p>
          <w:p w14:paraId="437430AD">
            <w:pPr>
              <w:keepNext w:val="0"/>
              <w:keepLines w:val="0"/>
              <w:pageBreakBefore w:val="0"/>
              <w:widowControl/>
              <w:numPr>
                <w:ilvl w:val="2"/>
                <w:numId w:val="5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709" w:leftChars="0" w:right="105" w:rightChars="50" w:hanging="484" w:firstLineChars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可查看病例的基本信息、临床诊断信息、大体标本的照片和描述、取材的明细记录等内容。录入镜下所见、病理诊断、免疫组化结果、液基细胞学等诊断报告项目。报告常用词、报告格式自定义功能。</w:t>
            </w:r>
          </w:p>
          <w:p w14:paraId="63B68A94">
            <w:pPr>
              <w:keepNext w:val="0"/>
              <w:keepLines w:val="0"/>
              <w:pageBreakBefore w:val="0"/>
              <w:widowControl/>
              <w:numPr>
                <w:ilvl w:val="2"/>
                <w:numId w:val="5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709" w:leftChars="0" w:right="105" w:rightChars="50" w:hanging="484" w:firstLineChars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配备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带标准TWAIN32接口的数码摄像头，可实时浏览、采集和保存镜下图像。</w:t>
            </w:r>
          </w:p>
          <w:p w14:paraId="71F00C4E">
            <w:pPr>
              <w:keepNext w:val="0"/>
              <w:keepLines w:val="0"/>
              <w:pageBreakBefore w:val="0"/>
              <w:widowControl/>
              <w:numPr>
                <w:ilvl w:val="2"/>
                <w:numId w:val="5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709" w:leftChars="0" w:right="105" w:rightChars="50" w:hanging="484" w:firstLineChars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▲根据登录用户身份，自动提示“我的未审核报告”“我的未打印报告”“我的未写报告”“我的延期报告”“我的申请复片”“我的待复片”“我的外借返回病例”“我的收藏夹”“科内会诊”“需随访病例”等列表。</w:t>
            </w:r>
          </w:p>
          <w:p w14:paraId="0C521610">
            <w:pPr>
              <w:keepNext w:val="0"/>
              <w:keepLines w:val="0"/>
              <w:pageBreakBefore w:val="0"/>
              <w:widowControl/>
              <w:numPr>
                <w:ilvl w:val="2"/>
                <w:numId w:val="5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709" w:leftChars="0" w:right="105" w:rightChars="50" w:hanging="484" w:firstLineChars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▲自动提示该病例的历史病理结果和同次送检的其他标本检查情况。除“同名检索”功能外，还能进一步进行住院号、病人编号或身份证号的匹配，以准确锁定该病人的检查记录。</w:t>
            </w:r>
          </w:p>
          <w:p w14:paraId="3F1D90E5">
            <w:pPr>
              <w:keepNext w:val="0"/>
              <w:keepLines w:val="0"/>
              <w:pageBreakBefore w:val="0"/>
              <w:widowControl/>
              <w:numPr>
                <w:ilvl w:val="2"/>
                <w:numId w:val="5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709" w:leftChars="0" w:right="105" w:rightChars="50" w:hanging="484" w:firstLineChars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在查看病人的历史检查时可浏览对应病理号的镜下图像及取材明细。</w:t>
            </w:r>
          </w:p>
          <w:p w14:paraId="467B9FF9">
            <w:pPr>
              <w:keepNext w:val="0"/>
              <w:keepLines w:val="0"/>
              <w:pageBreakBefore w:val="0"/>
              <w:widowControl/>
              <w:numPr>
                <w:ilvl w:val="2"/>
                <w:numId w:val="5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709" w:leftChars="0" w:right="105" w:rightChars="50" w:hanging="484" w:firstLineChars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▲提供同一病理号（或冰冻号）不限次数的独立冰冻报告，每一份冰冻报告单独记录收到时间、取材医生、取材块数、制片人、报告医生、审核医生、报告时间等项目，每一份冰冻报告可单独进行审核并提供给临床进行查看。针对同一病理号（或冰冻号）多次的独立冰冻报告，在发放冰冻报告时系统需保证同一病理号前面的冰冻报告已发放。</w:t>
            </w:r>
          </w:p>
          <w:p w14:paraId="2EE2A318">
            <w:pPr>
              <w:keepNext w:val="0"/>
              <w:keepLines w:val="0"/>
              <w:pageBreakBefore w:val="0"/>
              <w:widowControl/>
              <w:numPr>
                <w:ilvl w:val="2"/>
                <w:numId w:val="5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709" w:leftChars="0" w:right="105" w:rightChars="50" w:hanging="484" w:firstLineChars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▲冰冻超时报告可提示医生进行“迟发原因”的输入，可自定义迟发原因并进行下拉框选择。</w:t>
            </w:r>
          </w:p>
          <w:p w14:paraId="277E6B01">
            <w:pPr>
              <w:keepNext w:val="0"/>
              <w:keepLines w:val="0"/>
              <w:pageBreakBefore w:val="0"/>
              <w:widowControl/>
              <w:numPr>
                <w:ilvl w:val="2"/>
                <w:numId w:val="5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709" w:leftChars="0" w:right="105" w:rightChars="50" w:hanging="484" w:firstLineChars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▲可按时间段统计术中冰冻的送检例数、送检次数及取材块数。提供“冰冻-石蜡”诊断对照功能。可进行冰冻诊断符合率的统计。可进行冰冻制片时间的统计，还可进行冰冻制片及时率的统计。可进行冰冻报告发放时间的统计，并显示冰冻超时报告的迟发原因。可进行术中快速病理诊断及时率的统计（包括多台同时送检且时间在45分钟之内的情况的特殊处理）</w:t>
            </w:r>
          </w:p>
          <w:p w14:paraId="3DEC2089">
            <w:pPr>
              <w:keepNext w:val="0"/>
              <w:keepLines w:val="0"/>
              <w:pageBreakBefore w:val="0"/>
              <w:widowControl/>
              <w:numPr>
                <w:ilvl w:val="2"/>
                <w:numId w:val="5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709" w:leftChars="0" w:right="105" w:rightChars="50" w:hanging="484" w:firstLineChars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可查看取材明细列表，在列表中可进行淋巴结转移情况标记，并将标记说明一键快速导入到病理诊断中。</w:t>
            </w:r>
          </w:p>
          <w:p w14:paraId="7CED2B53">
            <w:pPr>
              <w:keepNext w:val="0"/>
              <w:keepLines w:val="0"/>
              <w:pageBreakBefore w:val="0"/>
              <w:widowControl/>
              <w:numPr>
                <w:ilvl w:val="2"/>
                <w:numId w:val="5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709" w:leftChars="0" w:right="105" w:rightChars="50" w:hanging="484" w:firstLineChars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可将标本名称和冰冻诊断提取到病理诊断中。</w:t>
            </w:r>
          </w:p>
          <w:p w14:paraId="1E74ADBA">
            <w:pPr>
              <w:keepNext w:val="0"/>
              <w:keepLines w:val="0"/>
              <w:pageBreakBefore w:val="0"/>
              <w:widowControl/>
              <w:numPr>
                <w:ilvl w:val="2"/>
                <w:numId w:val="5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709" w:leftChars="0" w:right="105" w:rightChars="50" w:hanging="484" w:firstLineChars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适应病理报告三级医生负责制，提供定向复片、多级复片功能，初诊意见和复片意见单独保存备查。上级医生可对初诊意见进行结果评价，可以统计复片数和复片准确率。</w:t>
            </w:r>
          </w:p>
          <w:p w14:paraId="36B420C0">
            <w:pPr>
              <w:keepNext w:val="0"/>
              <w:keepLines w:val="0"/>
              <w:pageBreakBefore w:val="0"/>
              <w:widowControl/>
              <w:numPr>
                <w:ilvl w:val="2"/>
                <w:numId w:val="5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709" w:leftChars="0" w:right="105" w:rightChars="50" w:hanging="484" w:firstLineChars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▲针对七类小标本和二十类大标本肿瘤疾病，提供国际先进的“结构化报告”标准报告模版。采用包括TBS2004在内的多种分级报告系统，用户点选选项即可快速输出液基细胞学报告。报告打印时能设置病例库对“阴阳性”“临床符合”“冰冻符合”进行检查，如果无内容不能打印。</w:t>
            </w:r>
          </w:p>
          <w:p w14:paraId="233141E1">
            <w:pPr>
              <w:keepNext w:val="0"/>
              <w:keepLines w:val="0"/>
              <w:pageBreakBefore w:val="0"/>
              <w:widowControl/>
              <w:numPr>
                <w:ilvl w:val="2"/>
                <w:numId w:val="5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709" w:leftChars="0" w:right="105" w:rightChars="50" w:hanging="484" w:firstLineChars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▲病理诊断结果与性别冲突监控提示功能：如男性病例出现“宫颈、卵巢等”描述、女性病例出现“阴茎、睾丸等”描述时，系统自动进行弹框提醒。镜下所见及病理诊断结果与标本名称左右部位冲突监控提示功能：如标本名称为“左乳腺”，病理诊断中出现“右”，系统将自行弹框提醒。病理诊断结果智能匹配提示功能：用户可自定义特殊词汇和相应提示内容，在病理诊断中出现这些词汇时，系统自动进行弹框提示。病理诊断结果智能预警功能：如病理诊断出现“癌” “瘤”“阳性”，则字体将变红提醒。</w:t>
            </w:r>
          </w:p>
          <w:p w14:paraId="3E7BE0C9">
            <w:pPr>
              <w:keepNext w:val="0"/>
              <w:keepLines w:val="0"/>
              <w:pageBreakBefore w:val="0"/>
              <w:widowControl/>
              <w:numPr>
                <w:ilvl w:val="2"/>
                <w:numId w:val="5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709" w:leftChars="0" w:right="105" w:rightChars="50" w:hanging="484" w:firstLineChars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▲在查看取材明细时，碰到任务来源是“冰冻”时，系统自动变为红色进行提示。</w:t>
            </w:r>
          </w:p>
          <w:p w14:paraId="6580ECD9">
            <w:pPr>
              <w:keepNext w:val="0"/>
              <w:keepLines w:val="0"/>
              <w:pageBreakBefore w:val="0"/>
              <w:widowControl/>
              <w:numPr>
                <w:ilvl w:val="2"/>
                <w:numId w:val="5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709" w:leftChars="0" w:right="105" w:rightChars="50" w:hanging="484" w:firstLineChars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可进行报告质量的评价。可发出内部医嘱要求，包括重切、深切、补取、免疫组化等，发出的内部医嘱在相应的工作站点上有相应提示，可查看内部医嘱相应的执行情况（医嘱状态）和结果。医生开技术医嘱时，可批量选择蜡块号，来进行批量重切或深切。</w:t>
            </w:r>
          </w:p>
          <w:p w14:paraId="63C199F0">
            <w:pPr>
              <w:keepNext w:val="0"/>
              <w:keepLines w:val="0"/>
              <w:pageBreakBefore w:val="0"/>
              <w:widowControl/>
              <w:numPr>
                <w:ilvl w:val="2"/>
                <w:numId w:val="5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709" w:leftChars="0" w:right="105" w:rightChars="50" w:hanging="484" w:firstLineChars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提供免疫组化预开单及开单审核管理功能。医生开免疫组化医嘱时，系统会自动匹配本科室已开展的标记物项目，如果无此标记物项目，则系统弹出相关提示并阻止开单。医生开特检医嘱时，系统需显示历史特检医嘱开单信息。提供单独的特检医嘱查询列表，可按照医嘱类型、医嘱状态及申请医生来查找已开免疫组化医嘱的病例，从医嘱查询页双击病理号列或特检号列就能打开这一病例。可将免疫组化结果快速导入到“特殊检查”“病理诊断”或“补充报告结果”中，导入时可自定义标记物排序。</w:t>
            </w:r>
          </w:p>
          <w:p w14:paraId="6524D048">
            <w:pPr>
              <w:keepNext w:val="0"/>
              <w:keepLines w:val="0"/>
              <w:pageBreakBefore w:val="0"/>
              <w:widowControl/>
              <w:numPr>
                <w:ilvl w:val="2"/>
                <w:numId w:val="5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709" w:leftChars="0" w:right="105" w:rightChars="50" w:hanging="484" w:firstLineChars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提供同一病理号（或免疫号）不限次数的独立免疫组化补充报告，每一份免疫组化补充报告单独记录报告医生、审核医生、报告时间等项目，每一份免疫组化补充报告可单独进行审核并提供给临床进行查看。</w:t>
            </w:r>
          </w:p>
          <w:p w14:paraId="71E3F716">
            <w:pPr>
              <w:keepNext w:val="0"/>
              <w:keepLines w:val="0"/>
              <w:pageBreakBefore w:val="0"/>
              <w:widowControl/>
              <w:numPr>
                <w:ilvl w:val="2"/>
                <w:numId w:val="5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709" w:leftChars="0" w:right="105" w:rightChars="50" w:hanging="484" w:firstLineChars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通过病例状态颜色来标记当前病例在病理科所处的流程状态，如“已登记”“已取材”“已包埋”“已制片”“已写报告”“已审核”等。</w:t>
            </w:r>
          </w:p>
          <w:p w14:paraId="37BB52EE">
            <w:pPr>
              <w:keepNext w:val="0"/>
              <w:keepLines w:val="0"/>
              <w:pageBreakBefore w:val="0"/>
              <w:widowControl/>
              <w:numPr>
                <w:ilvl w:val="2"/>
                <w:numId w:val="5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709" w:leftChars="0" w:right="105" w:rightChars="50" w:hanging="484" w:firstLineChars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▲提供报告应发时间管理，用户可自定义不同标本类型对应的报告应发时间，并能自定义接收标本时间分隔点。系统采用特殊颜色来标记“最后一天”“报告超期”“报告延期”等报告发放时间状态。</w:t>
            </w:r>
          </w:p>
          <w:p w14:paraId="524C1111">
            <w:pPr>
              <w:keepNext w:val="0"/>
              <w:keepLines w:val="0"/>
              <w:pageBreakBefore w:val="0"/>
              <w:widowControl/>
              <w:numPr>
                <w:ilvl w:val="2"/>
                <w:numId w:val="5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709" w:leftChars="0" w:right="105" w:rightChars="50" w:hanging="484" w:firstLineChars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▲开免疫组化等内部医嘱时可指定系统进行报告发放时间到期提醒，同时可打印“缓发报告通知单”。</w:t>
            </w:r>
          </w:p>
          <w:p w14:paraId="72A1CC54">
            <w:pPr>
              <w:keepNext w:val="0"/>
              <w:keepLines w:val="0"/>
              <w:pageBreakBefore w:val="0"/>
              <w:widowControl/>
              <w:numPr>
                <w:ilvl w:val="2"/>
                <w:numId w:val="5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709" w:leftChars="0" w:right="105" w:rightChars="50" w:hanging="484" w:firstLineChars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内部医嘱状态可自动关联到“缓发报告原因”，并提供给临床进行查看。</w:t>
            </w:r>
          </w:p>
          <w:p w14:paraId="182BEA31">
            <w:pPr>
              <w:keepNext w:val="0"/>
              <w:keepLines w:val="0"/>
              <w:pageBreakBefore w:val="0"/>
              <w:widowControl/>
              <w:numPr>
                <w:ilvl w:val="2"/>
                <w:numId w:val="5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709" w:leftChars="0" w:right="105" w:rightChars="50" w:hanging="484" w:firstLineChars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提供常规免疫组化和鉴别诊断类免疫组化自动关联“缓发报告原因”的差异化处理。</w:t>
            </w:r>
          </w:p>
          <w:p w14:paraId="47BB91BD">
            <w:pPr>
              <w:keepNext w:val="0"/>
              <w:keepLines w:val="0"/>
              <w:pageBreakBefore w:val="0"/>
              <w:widowControl/>
              <w:numPr>
                <w:ilvl w:val="2"/>
                <w:numId w:val="5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709" w:leftChars="0" w:right="105" w:rightChars="50" w:hanging="484" w:firstLineChars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提供病理报告审核后的“犹豫期”自定义设定，并可自定义设定临床查看审核后的病理报告的“缓冲期”。</w:t>
            </w:r>
          </w:p>
          <w:p w14:paraId="1DA037BA">
            <w:pPr>
              <w:keepNext w:val="0"/>
              <w:keepLines w:val="0"/>
              <w:pageBreakBefore w:val="0"/>
              <w:widowControl/>
              <w:numPr>
                <w:ilvl w:val="2"/>
                <w:numId w:val="5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709" w:leftChars="0" w:right="105" w:rightChars="50" w:hanging="484" w:firstLineChars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可发出科内会诊申请，系统会自动加入“科内会诊”列表并进行提示，其他医生登录系统后可以快速定位这些会诊病例，可增加、修改、删除自己的科内会诊意见。</w:t>
            </w:r>
          </w:p>
          <w:p w14:paraId="0837F7E7">
            <w:pPr>
              <w:keepNext w:val="0"/>
              <w:keepLines w:val="0"/>
              <w:pageBreakBefore w:val="0"/>
              <w:widowControl/>
              <w:numPr>
                <w:ilvl w:val="2"/>
                <w:numId w:val="5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709" w:leftChars="0" w:right="105" w:rightChars="50" w:hanging="484" w:firstLineChars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可对病例进行随访标记，系统会自动加入“需随访病例”列表并进行提示，可录入并保存随访结果，并可继续随访或结束随访。</w:t>
            </w:r>
          </w:p>
          <w:p w14:paraId="1C66EAE0">
            <w:pPr>
              <w:keepNext w:val="0"/>
              <w:keepLines w:val="0"/>
              <w:pageBreakBefore w:val="0"/>
              <w:widowControl/>
              <w:numPr>
                <w:ilvl w:val="2"/>
                <w:numId w:val="5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709" w:leftChars="0" w:right="105" w:rightChars="50" w:hanging="484" w:firstLineChars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可对感兴趣的病例进行自定义收藏分类管理，系统会自动加入到“我的收藏夹”列表并进行提示，医生可以导出自己的收藏夹病例列表。</w:t>
            </w:r>
          </w:p>
          <w:p w14:paraId="7F89BBDB">
            <w:pPr>
              <w:keepNext w:val="0"/>
              <w:keepLines w:val="0"/>
              <w:pageBreakBefore w:val="0"/>
              <w:widowControl/>
              <w:numPr>
                <w:ilvl w:val="2"/>
                <w:numId w:val="5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709" w:leftChars="0" w:right="105" w:rightChars="50" w:hanging="484" w:firstLineChars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可根据多个条件来组合查询或统计病例、可进行模糊查询或精确查询。可提供“拼音码”来查询姓名。查询或统计出的结果可以导出为EXCEL文件，用户可自定义导出项目字段。可控制每个医生病理报告的查询天数。</w:t>
            </w:r>
          </w:p>
          <w:p w14:paraId="22A8349C">
            <w:pPr>
              <w:keepNext w:val="0"/>
              <w:keepLines w:val="0"/>
              <w:pageBreakBefore w:val="0"/>
              <w:widowControl/>
              <w:numPr>
                <w:ilvl w:val="2"/>
                <w:numId w:val="5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709" w:leftChars="0" w:right="105" w:rightChars="50" w:hanging="484" w:firstLineChars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提供按照“部位”“病名”关键词区分的疾病索引管理，并进行精确的疾病种类统计。</w:t>
            </w:r>
          </w:p>
          <w:p w14:paraId="7C8294CE">
            <w:pPr>
              <w:keepNext w:val="0"/>
              <w:keepLines w:val="0"/>
              <w:pageBreakBefore w:val="0"/>
              <w:widowControl/>
              <w:numPr>
                <w:ilvl w:val="2"/>
                <w:numId w:val="5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709" w:leftChars="0" w:right="105" w:rightChars="50" w:hanging="484" w:firstLineChars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提供多种病理科工作量统计报表，包括医生工作量、技师工作量、科室工作量、技术医嘱工作量、特检医嘱工作量、临床送检工作量、外院送检工作量等。</w:t>
            </w:r>
          </w:p>
          <w:p w14:paraId="6FF83BB4">
            <w:pPr>
              <w:keepNext w:val="0"/>
              <w:keepLines w:val="0"/>
              <w:pageBreakBefore w:val="0"/>
              <w:widowControl/>
              <w:numPr>
                <w:ilvl w:val="2"/>
                <w:numId w:val="5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709" w:leftChars="0" w:right="105" w:rightChars="50" w:hanging="484" w:firstLineChars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提供多种符合率统计报表，包括冰冻诊断符合率、临床诊断符合率、会诊符合率等。</w:t>
            </w:r>
          </w:p>
          <w:p w14:paraId="74F94D39">
            <w:pPr>
              <w:keepNext w:val="0"/>
              <w:keepLines w:val="0"/>
              <w:pageBreakBefore w:val="0"/>
              <w:widowControl/>
              <w:numPr>
                <w:ilvl w:val="2"/>
                <w:numId w:val="5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709" w:leftChars="0" w:right="105" w:rightChars="50" w:hanging="484" w:firstLineChars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▲提供多种报告时间统计报表，包括冰冻报告发放时间统计、报告发放及时率的统计、未发报告统计、超期报告统计、报告实际发放天数统计、报告实际发放天数汇总。</w:t>
            </w:r>
          </w:p>
          <w:p w14:paraId="4BC4A7EA">
            <w:pPr>
              <w:keepNext w:val="0"/>
              <w:keepLines w:val="0"/>
              <w:pageBreakBefore w:val="0"/>
              <w:widowControl/>
              <w:numPr>
                <w:ilvl w:val="2"/>
                <w:numId w:val="5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709" w:leftChars="0" w:right="105" w:rightChars="50" w:hanging="484" w:firstLineChars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提供同一病人的“小标本—大标本”或“细胞学—常规”诊断对照功能，并能导出为EXCEL文件。</w:t>
            </w:r>
          </w:p>
          <w:p w14:paraId="0CCFCBD7">
            <w:pPr>
              <w:keepNext w:val="0"/>
              <w:keepLines w:val="0"/>
              <w:pageBreakBefore w:val="0"/>
              <w:widowControl/>
              <w:numPr>
                <w:ilvl w:val="2"/>
                <w:numId w:val="5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709" w:leftChars="0" w:right="105" w:rightChars="50" w:hanging="484" w:firstLineChars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▲提供报告格式自动扩页功能，以适应内容较多的病理报告或尸检病理报告。</w:t>
            </w:r>
          </w:p>
          <w:p w14:paraId="1C251A35">
            <w:pPr>
              <w:keepNext w:val="0"/>
              <w:keepLines w:val="0"/>
              <w:pageBreakBefore w:val="0"/>
              <w:widowControl/>
              <w:numPr>
                <w:ilvl w:val="2"/>
                <w:numId w:val="5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709" w:leftChars="0" w:right="105" w:rightChars="50" w:hanging="484" w:firstLineChars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提供用户分级权限体系，适应病理科不同级别的医生相互之间的报告修改、审核的权限嵌套关系。</w:t>
            </w:r>
          </w:p>
          <w:p w14:paraId="13DE4636">
            <w:pPr>
              <w:keepNext w:val="0"/>
              <w:keepLines w:val="0"/>
              <w:pageBreakBefore w:val="0"/>
              <w:widowControl/>
              <w:numPr>
                <w:ilvl w:val="2"/>
                <w:numId w:val="5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709" w:leftChars="0" w:right="105" w:rightChars="50" w:hanging="484" w:firstLineChars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▲提供每日病理报告签收单管理，通过扫描病理报告单上的条码，自动按照“病区”或“送检科室”排序整理报告签收单进行打印，用于临床接收病理报告后签字返回病理科进行存档。</w:t>
            </w:r>
          </w:p>
          <w:p w14:paraId="66DEA332">
            <w:pPr>
              <w:keepNext w:val="0"/>
              <w:keepLines w:val="0"/>
              <w:pageBreakBefore w:val="0"/>
              <w:widowControl/>
              <w:numPr>
                <w:ilvl w:val="2"/>
                <w:numId w:val="5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709" w:leftChars="0" w:right="105" w:rightChars="50" w:hanging="484" w:firstLineChars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具备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重要报告痕迹后台记录和溯源查询功能。</w:t>
            </w:r>
          </w:p>
          <w:p w14:paraId="74869847">
            <w:pPr>
              <w:keepNext w:val="0"/>
              <w:keepLines w:val="0"/>
              <w:pageBreakBefore w:val="0"/>
              <w:widowControl/>
              <w:numPr>
                <w:ilvl w:val="1"/>
                <w:numId w:val="5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567" w:leftChars="0" w:right="105" w:rightChars="50" w:hanging="342" w:firstLineChars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微信平台接口软件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（1套）：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通过微信平台接口，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可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将审核过后的病理报告发送到微信平台中，患者可在院方微信公众号中直接查看审核后的病理报告。</w:t>
            </w:r>
          </w:p>
          <w:p w14:paraId="0C5A6BDE">
            <w:pPr>
              <w:keepNext w:val="0"/>
              <w:keepLines w:val="0"/>
              <w:pageBreakBefore w:val="0"/>
              <w:widowControl/>
              <w:numPr>
                <w:ilvl w:val="1"/>
                <w:numId w:val="5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567" w:leftChars="0" w:right="105" w:rightChars="50" w:hanging="342" w:firstLineChars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数码摄像头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（1套）：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 扫描模式：逐行扫描； 图像传感器：1/2.5”CMOS；分辨率：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≥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2592*1944（500万有效物理像素）； 像素大小：2.2μm*2.2μm；帧速率：5-60FPS； 信噪比：40.5dB。</w:t>
            </w:r>
          </w:p>
          <w:p w14:paraId="5AC7684A">
            <w:pPr>
              <w:keepNext w:val="0"/>
              <w:keepLines w:val="0"/>
              <w:pageBreakBefore w:val="0"/>
              <w:widowControl/>
              <w:numPr>
                <w:ilvl w:val="1"/>
                <w:numId w:val="5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567" w:leftChars="0" w:right="105" w:rightChars="50" w:hanging="342" w:firstLineChars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摄像接口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（1套）：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1倍C型通用显微接口，从镜头安装基准面到焦点的距离是17.526mm，用于摄像头和三目显微镜的连接。</w:t>
            </w:r>
          </w:p>
          <w:p w14:paraId="7EC95EAE">
            <w:pPr>
              <w:keepNext w:val="0"/>
              <w:keepLines w:val="0"/>
              <w:pageBreakBefore w:val="0"/>
              <w:widowControl/>
              <w:numPr>
                <w:ilvl w:val="1"/>
                <w:numId w:val="5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567" w:leftChars="0" w:right="105" w:rightChars="50" w:hanging="342" w:firstLineChars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现有病理系统对接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★需实现与现有病理系统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和其他第三方软件（如PACS、HIS/LIS等）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无缝对接，接口对接时产生的所有费用由投标人提供。</w:t>
            </w:r>
          </w:p>
        </w:tc>
      </w:tr>
      <w:tr w14:paraId="7C06CEE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9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9470AE3">
            <w:pPr>
              <w:spacing w:line="360" w:lineRule="auto"/>
              <w:jc w:val="center"/>
              <w:rPr>
                <w:rFonts w:hint="default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四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5F683F6">
            <w:pPr>
              <w:spacing w:line="360" w:lineRule="auto"/>
              <w:jc w:val="center"/>
              <w:rPr>
                <w:rFonts w:hint="eastAsia"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腹腔镜仿生体模拟训练器</w:t>
            </w:r>
          </w:p>
        </w:tc>
        <w:tc>
          <w:tcPr>
            <w:tcW w:w="7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063F518">
            <w:pPr>
              <w:keepNext w:val="0"/>
              <w:keepLines w:val="0"/>
              <w:pageBreakBefore w:val="0"/>
              <w:widowControl/>
              <w:numPr>
                <w:ilvl w:val="0"/>
                <w:numId w:val="6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425" w:leftChars="0" w:right="105" w:rightChars="50" w:hanging="221" w:firstLineChars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技术规格及服务招标要求</w:t>
            </w:r>
          </w:p>
          <w:p w14:paraId="02359A61">
            <w:pPr>
              <w:keepNext w:val="0"/>
              <w:keepLines w:val="0"/>
              <w:pageBreakBefore w:val="0"/>
              <w:widowControl/>
              <w:numPr>
                <w:ilvl w:val="1"/>
                <w:numId w:val="7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567" w:leftChars="0" w:right="105" w:rightChars="50" w:hanging="342" w:firstLineChars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仿生型操作箱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仿人体躯干训练箱，多孔位入路设计(带穿刺套管，内置光源)</w:t>
            </w:r>
          </w:p>
          <w:p w14:paraId="6CFBD351">
            <w:pPr>
              <w:keepNext w:val="0"/>
              <w:keepLines w:val="0"/>
              <w:pageBreakBefore w:val="0"/>
              <w:widowControl/>
              <w:numPr>
                <w:ilvl w:val="1"/>
                <w:numId w:val="7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567" w:leftChars="0" w:right="105" w:rightChars="50" w:hanging="342" w:firstLineChars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移动台车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电动可升降台车，自适应训练者身高，桌面尺寸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≥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56*41cm，桌面调整高度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≥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64-81cm</w:t>
            </w:r>
          </w:p>
          <w:p w14:paraId="06764C89">
            <w:pPr>
              <w:keepNext w:val="0"/>
              <w:keepLines w:val="0"/>
              <w:pageBreakBefore w:val="0"/>
              <w:widowControl/>
              <w:numPr>
                <w:ilvl w:val="1"/>
                <w:numId w:val="7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567" w:leftChars="0" w:right="105" w:rightChars="50" w:hanging="342" w:firstLineChars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高清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一体机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显示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屏幕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：≥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16寸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内置专用影像芯片，即插即用</w:t>
            </w:r>
          </w:p>
          <w:p w14:paraId="036B15C9">
            <w:pPr>
              <w:keepNext w:val="0"/>
              <w:keepLines w:val="0"/>
              <w:pageBreakBefore w:val="0"/>
              <w:widowControl/>
              <w:numPr>
                <w:ilvl w:val="1"/>
                <w:numId w:val="7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567" w:leftChars="0" w:right="105" w:rightChars="50" w:hanging="342" w:firstLineChars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直杆内窥镜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图像采集设备，30度直杆内窥镜，1080P高清，三合一接口，自带光源</w:t>
            </w:r>
          </w:p>
          <w:p w14:paraId="48064564">
            <w:pPr>
              <w:keepNext w:val="0"/>
              <w:keepLines w:val="0"/>
              <w:pageBreakBefore w:val="0"/>
              <w:widowControl/>
              <w:numPr>
                <w:ilvl w:val="1"/>
                <w:numId w:val="7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567" w:leftChars="0" w:right="105" w:rightChars="50" w:hanging="342" w:firstLineChars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双光源照明系统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操作箱和内窥镜均自带光源，可根据需要自由打开光源</w:t>
            </w:r>
          </w:p>
          <w:p w14:paraId="308BD0D1">
            <w:pPr>
              <w:keepNext w:val="0"/>
              <w:keepLines w:val="0"/>
              <w:pageBreakBefore w:val="0"/>
              <w:widowControl/>
              <w:numPr>
                <w:ilvl w:val="1"/>
                <w:numId w:val="7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567" w:leftChars="0" w:right="105" w:rightChars="50" w:hanging="342" w:firstLineChars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高品质训练器械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持针器，弯分离钳，抓钳，剪刀，每种一把（贴近临床器械手感）</w:t>
            </w:r>
          </w:p>
          <w:p w14:paraId="4EF6A707">
            <w:pPr>
              <w:keepNext w:val="0"/>
              <w:keepLines w:val="0"/>
              <w:pageBreakBefore w:val="0"/>
              <w:widowControl/>
              <w:numPr>
                <w:ilvl w:val="1"/>
                <w:numId w:val="7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567" w:leftChars="0" w:right="105" w:rightChars="50" w:hanging="342" w:firstLineChars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基础运动技能模块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夹取模块，夹球模块，凌波微步模块，精准剪切模块(训练内容：夹持取物， 穿孔，牵拉，手眼配合，定位训练，剪切)</w:t>
            </w:r>
          </w:p>
          <w:p w14:paraId="3B80F848">
            <w:pPr>
              <w:keepNext w:val="0"/>
              <w:keepLines w:val="0"/>
              <w:pageBreakBefore w:val="0"/>
              <w:widowControl/>
              <w:numPr>
                <w:ilvl w:val="1"/>
                <w:numId w:val="7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567" w:leftChars="0" w:right="105" w:rightChars="50" w:hanging="342" w:firstLineChars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基础缝合模块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: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3D缝合模块，定点缝合模块，端端吻合模块，剥离剪切模块，套扎训练模块 (训练内容：间断缝合，定点缝合，连续缝合，组织套扎及切除训练，肠肠吻合，断端，缝合，切口缝合)</w:t>
            </w:r>
          </w:p>
          <w:p w14:paraId="68905068">
            <w:pPr>
              <w:keepNext w:val="0"/>
              <w:keepLines w:val="0"/>
              <w:pageBreakBefore w:val="0"/>
              <w:widowControl/>
              <w:numPr>
                <w:ilvl w:val="1"/>
                <w:numId w:val="7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567" w:leftChars="0" w:right="105" w:rightChars="50" w:hanging="342" w:firstLineChars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训练操作孔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:≥11个，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硅胶材质，操作孔适应器械大小，5mm-15mm自动适应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,</w:t>
            </w:r>
          </w:p>
          <w:p w14:paraId="041EE2D3">
            <w:pPr>
              <w:keepNext w:val="0"/>
              <w:keepLines w:val="0"/>
              <w:pageBreakBefore w:val="0"/>
              <w:widowControl/>
              <w:numPr>
                <w:ilvl w:val="1"/>
                <w:numId w:val="7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567" w:leftChars="0" w:right="105" w:rightChars="50" w:hanging="342" w:firstLineChars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训练操作单孔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：≥2个，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模拟单孔腔镜训练，镜头和器械组成单孔入路，多种操作训练方式</w:t>
            </w:r>
          </w:p>
          <w:p w14:paraId="239EEE77">
            <w:pPr>
              <w:keepNext w:val="0"/>
              <w:keepLines w:val="0"/>
              <w:pageBreakBefore w:val="0"/>
              <w:widowControl/>
              <w:numPr>
                <w:ilvl w:val="1"/>
                <w:numId w:val="7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567" w:leftChars="0" w:right="105" w:rightChars="50" w:hanging="342" w:firstLineChars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穿刺套管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：≥2个，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提供器械插入阻尼，稳定器械使用更顺滑</w:t>
            </w:r>
          </w:p>
          <w:p w14:paraId="7E1109C1">
            <w:pPr>
              <w:keepNext w:val="0"/>
              <w:keepLines w:val="0"/>
              <w:pageBreakBefore w:val="0"/>
              <w:widowControl/>
              <w:numPr>
                <w:ilvl w:val="1"/>
                <w:numId w:val="7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567" w:leftChars="0" w:right="105" w:rightChars="50" w:hanging="342" w:firstLineChars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针线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：≥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1</w:t>
            </w: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  <w:lang w:val="en-US" w:eastAsia="zh-CN"/>
              </w:rPr>
              <w:t>2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包</w:t>
            </w: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  <w:lang w:eastAsia="zh-CN"/>
              </w:rPr>
              <w:t>，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针线一体，带针缝合线，每根针线独立包装，型号2-0</w:t>
            </w:r>
          </w:p>
          <w:p w14:paraId="1C81C1C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225" w:leftChars="0" w:right="105" w:rightChars="5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配置清单：多功能肌肉注射模型2个</w:t>
            </w:r>
          </w:p>
          <w:p w14:paraId="7ABA3E0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right="105" w:rightChars="50" w:firstLine="1260" w:firstLineChars="6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动脉穿刺手臂模型   2个</w:t>
            </w:r>
          </w:p>
          <w:p w14:paraId="25C9314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right="105" w:rightChars="50" w:firstLine="1260" w:firstLineChars="6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高级吸痰练习模型   1个</w:t>
            </w:r>
          </w:p>
          <w:p w14:paraId="7F06D85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right="105" w:rightChars="50" w:firstLine="1260" w:firstLineChars="6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模型操作台         4个</w:t>
            </w:r>
          </w:p>
          <w:p w14:paraId="6BEAF13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225" w:leftChars="0" w:right="105" w:rightChars="50" w:firstLine="1050" w:firstLineChars="5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腹腔镜模拟训练器   4个</w:t>
            </w:r>
          </w:p>
        </w:tc>
      </w:tr>
    </w:tbl>
    <w:p w14:paraId="33B900F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84AB34"/>
    <w:multiLevelType w:val="multilevel"/>
    <w:tmpl w:val="8284AB34"/>
    <w:lvl w:ilvl="0" w:tentative="0">
      <w:start w:val="1"/>
      <w:numFmt w:val="decimal"/>
      <w:lvlText w:val="%1."/>
      <w:lvlJc w:val="left"/>
      <w:pPr>
        <w:ind w:left="425" w:hanging="221"/>
      </w:pPr>
      <w:rPr>
        <w:rFonts w:hint="default" w:ascii="Calibri" w:hAnsi="Calibri" w:cs="Calibri"/>
      </w:rPr>
    </w:lvl>
    <w:lvl w:ilvl="1" w:tentative="0">
      <w:start w:val="1"/>
      <w:numFmt w:val="decimal"/>
      <w:lvlText w:val="%1.%2."/>
      <w:lvlJc w:val="left"/>
      <w:pPr>
        <w:ind w:left="567" w:hanging="342"/>
      </w:pPr>
      <w:rPr>
        <w:rFonts w:hint="default" w:ascii="Calibri" w:hAnsi="Calibri" w:cs="Calibri"/>
        <w:b/>
        <w:bCs/>
      </w:rPr>
    </w:lvl>
    <w:lvl w:ilvl="2" w:tentative="0">
      <w:start w:val="1"/>
      <w:numFmt w:val="decimal"/>
      <w:suff w:val="nothing"/>
      <w:lvlText w:val="%1.%2.%3."/>
      <w:lvlJc w:val="left"/>
      <w:pPr>
        <w:ind w:left="709" w:hanging="484"/>
      </w:pPr>
      <w:rPr>
        <w:rFonts w:hint="default" w:ascii="Calibri" w:hAnsi="Calibri" w:cs="Calibri"/>
      </w:rPr>
    </w:lvl>
    <w:lvl w:ilvl="3" w:tentative="0">
      <w:start w:val="1"/>
      <w:numFmt w:val="decimal"/>
      <w:suff w:val="nothing"/>
      <w:lvlText w:val="%1.%2.%3.%4."/>
      <w:lvlJc w:val="left"/>
      <w:pPr>
        <w:ind w:left="850" w:hanging="625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1">
    <w:nsid w:val="845E530D"/>
    <w:multiLevelType w:val="multilevel"/>
    <w:tmpl w:val="845E530D"/>
    <w:lvl w:ilvl="0" w:tentative="0">
      <w:start w:val="1"/>
      <w:numFmt w:val="decimal"/>
      <w:lvlText w:val="%1."/>
      <w:lvlJc w:val="left"/>
      <w:pPr>
        <w:ind w:left="425" w:hanging="221"/>
      </w:pPr>
      <w:rPr>
        <w:rFonts w:hint="default" w:ascii="Calibri" w:hAnsi="Calibri" w:cs="Calibri"/>
        <w:b/>
        <w:bCs/>
        <w:sz w:val="24"/>
        <w:szCs w:val="24"/>
      </w:rPr>
    </w:lvl>
    <w:lvl w:ilvl="1" w:tentative="0">
      <w:start w:val="1"/>
      <w:numFmt w:val="decimal"/>
      <w:lvlText w:val="%1.%2."/>
      <w:lvlJc w:val="left"/>
      <w:pPr>
        <w:ind w:left="567" w:hanging="342"/>
      </w:pPr>
      <w:rPr>
        <w:rFonts w:hint="default" w:ascii="Calibri" w:hAnsi="Calibri" w:cs="Calibri"/>
        <w:b/>
        <w:bCs/>
        <w:sz w:val="21"/>
        <w:szCs w:val="21"/>
      </w:rPr>
    </w:lvl>
    <w:lvl w:ilvl="2" w:tentative="0">
      <w:start w:val="1"/>
      <w:numFmt w:val="decimal"/>
      <w:suff w:val="nothing"/>
      <w:lvlText w:val="%1.%2.%3."/>
      <w:lvlJc w:val="left"/>
      <w:pPr>
        <w:ind w:left="709" w:hanging="484"/>
      </w:pPr>
      <w:rPr>
        <w:rFonts w:hint="default" w:ascii="Calibri" w:hAnsi="Calibri" w:cs="Calibri"/>
      </w:rPr>
    </w:lvl>
    <w:lvl w:ilvl="3" w:tentative="0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2">
    <w:nsid w:val="A777AE00"/>
    <w:multiLevelType w:val="singleLevel"/>
    <w:tmpl w:val="A777AE0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C67BE0D5"/>
    <w:multiLevelType w:val="multilevel"/>
    <w:tmpl w:val="C67BE0D5"/>
    <w:lvl w:ilvl="0" w:tentative="0">
      <w:start w:val="1"/>
      <w:numFmt w:val="decimal"/>
      <w:lvlText w:val="%1."/>
      <w:lvlJc w:val="left"/>
      <w:pPr>
        <w:ind w:left="425" w:hanging="221"/>
      </w:pPr>
      <w:rPr>
        <w:rFonts w:hint="default" w:ascii="Calibri" w:hAnsi="Calibri" w:cs="Calibri"/>
        <w:b/>
        <w:bCs/>
        <w:sz w:val="24"/>
        <w:szCs w:val="24"/>
      </w:rPr>
    </w:lvl>
    <w:lvl w:ilvl="1" w:tentative="0">
      <w:start w:val="1"/>
      <w:numFmt w:val="decimal"/>
      <w:lvlText w:val="%1.%2."/>
      <w:lvlJc w:val="left"/>
      <w:pPr>
        <w:ind w:left="567" w:hanging="342"/>
      </w:pPr>
      <w:rPr>
        <w:rFonts w:hint="default" w:ascii="Calibri" w:hAnsi="Calibri" w:cs="Calibri"/>
        <w:b w:val="0"/>
        <w:bCs w:val="0"/>
      </w:rPr>
    </w:lvl>
    <w:lvl w:ilvl="2" w:tentative="0">
      <w:start w:val="1"/>
      <w:numFmt w:val="decimal"/>
      <w:suff w:val="nothing"/>
      <w:lvlText w:val="%1.%2.%3."/>
      <w:lvlJc w:val="left"/>
      <w:pPr>
        <w:ind w:left="709" w:hanging="484"/>
      </w:pPr>
      <w:rPr>
        <w:rFonts w:hint="default" w:ascii="Calibri" w:hAnsi="Calibri" w:cs="Calibri"/>
      </w:rPr>
    </w:lvl>
    <w:lvl w:ilvl="3" w:tentative="0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4">
    <w:nsid w:val="EA36A2B3"/>
    <w:multiLevelType w:val="multilevel"/>
    <w:tmpl w:val="EA36A2B3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67" w:hanging="363"/>
      </w:pPr>
      <w:rPr>
        <w:rFonts w:hint="default" w:ascii="Calibri" w:hAnsi="Calibri"/>
        <w:sz w:val="21"/>
        <w:szCs w:val="21"/>
      </w:rPr>
    </w:lvl>
    <w:lvl w:ilvl="2" w:tentative="0">
      <w:start w:val="1"/>
      <w:numFmt w:val="decimal"/>
      <w:suff w:val="nothing"/>
      <w:lvlText w:val="%1.%2.%3."/>
      <w:lvlJc w:val="left"/>
      <w:pPr>
        <w:ind w:left="709" w:hanging="446"/>
      </w:pPr>
      <w:rPr>
        <w:rFonts w:hint="default" w:ascii="Calibri" w:hAnsi="Calibri" w:eastAsia="宋体" w:cstheme="minorEastAsia"/>
        <w:b/>
        <w:bCs/>
        <w:sz w:val="21"/>
        <w:szCs w:val="21"/>
      </w:rPr>
    </w:lvl>
    <w:lvl w:ilvl="3" w:tentative="0">
      <w:start w:val="1"/>
      <w:numFmt w:val="decimal"/>
      <w:lvlText w:val="%1.%2.%3.%4."/>
      <w:lvlJc w:val="left"/>
      <w:pPr>
        <w:ind w:left="850" w:hanging="561"/>
      </w:pPr>
      <w:rPr>
        <w:rFonts w:hint="default" w:ascii="Calibri" w:hAnsi="Calibri"/>
        <w:sz w:val="21"/>
        <w:szCs w:val="21"/>
      </w:rPr>
    </w:lvl>
    <w:lvl w:ilvl="4" w:tentative="0">
      <w:start w:val="1"/>
      <w:numFmt w:val="decimal"/>
      <w:lvlText w:val="%1.%2.%3.%4.%5."/>
      <w:lvlJc w:val="left"/>
      <w:pPr>
        <w:ind w:left="991" w:hanging="693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5">
    <w:nsid w:val="4A49FAEB"/>
    <w:multiLevelType w:val="multilevel"/>
    <w:tmpl w:val="4A49FAEB"/>
    <w:lvl w:ilvl="0" w:tentative="0">
      <w:start w:val="1"/>
      <w:numFmt w:val="decimal"/>
      <w:lvlText w:val="%1."/>
      <w:lvlJc w:val="left"/>
      <w:pPr>
        <w:ind w:left="425" w:hanging="221"/>
      </w:pPr>
      <w:rPr>
        <w:rFonts w:hint="default" w:ascii="Calibri" w:hAnsi="Calibri" w:cs="Calibri"/>
        <w:b/>
        <w:bCs/>
        <w:sz w:val="24"/>
        <w:szCs w:val="24"/>
      </w:rPr>
    </w:lvl>
    <w:lvl w:ilvl="1" w:tentative="0">
      <w:start w:val="1"/>
      <w:numFmt w:val="decimal"/>
      <w:suff w:val="nothing"/>
      <w:lvlText w:val="%1.%2."/>
      <w:lvlJc w:val="left"/>
      <w:pPr>
        <w:ind w:left="567" w:hanging="342"/>
      </w:pPr>
      <w:rPr>
        <w:rFonts w:hint="default" w:ascii="Calibri" w:hAnsi="Calibri" w:cs="Calibri"/>
        <w:b w:val="0"/>
        <w:bCs w:val="0"/>
        <w:sz w:val="21"/>
        <w:szCs w:val="21"/>
      </w:rPr>
    </w:lvl>
    <w:lvl w:ilvl="2" w:tentative="0">
      <w:start w:val="1"/>
      <w:numFmt w:val="decimal"/>
      <w:suff w:val="nothing"/>
      <w:lvlText w:val="%1.%2.%3."/>
      <w:lvlJc w:val="left"/>
      <w:pPr>
        <w:ind w:left="709" w:hanging="484"/>
      </w:pPr>
      <w:rPr>
        <w:rFonts w:hint="default" w:ascii="Calibri" w:hAnsi="Calibri" w:cs="Calibri"/>
      </w:rPr>
    </w:lvl>
    <w:lvl w:ilvl="3" w:tentative="0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6">
    <w:nsid w:val="7E9EE689"/>
    <w:multiLevelType w:val="multilevel"/>
    <w:tmpl w:val="7E9EE689"/>
    <w:lvl w:ilvl="0" w:tentative="0">
      <w:start w:val="1"/>
      <w:numFmt w:val="decimal"/>
      <w:lvlText w:val="%1."/>
      <w:lvlJc w:val="left"/>
      <w:pPr>
        <w:ind w:left="425" w:hanging="221"/>
      </w:pPr>
      <w:rPr>
        <w:rFonts w:hint="default" w:ascii="Calibri" w:hAnsi="Calibri" w:cs="Calibri"/>
        <w:b/>
        <w:bCs/>
        <w:sz w:val="24"/>
        <w:szCs w:val="24"/>
      </w:rPr>
    </w:lvl>
    <w:lvl w:ilvl="1" w:tentative="0">
      <w:start w:val="1"/>
      <w:numFmt w:val="decimal"/>
      <w:lvlText w:val="%1.%2."/>
      <w:lvlJc w:val="left"/>
      <w:pPr>
        <w:ind w:left="567" w:hanging="342"/>
      </w:pPr>
      <w:rPr>
        <w:rFonts w:hint="default" w:ascii="Calibri" w:hAnsi="Calibri" w:cs="Calibri"/>
        <w:b/>
        <w:bCs/>
        <w:sz w:val="21"/>
        <w:szCs w:val="21"/>
      </w:rPr>
    </w:lvl>
    <w:lvl w:ilvl="2" w:tentative="0">
      <w:start w:val="1"/>
      <w:numFmt w:val="decimal"/>
      <w:suff w:val="nothing"/>
      <w:lvlText w:val="%1.%2.%3."/>
      <w:lvlJc w:val="left"/>
      <w:pPr>
        <w:ind w:left="709" w:hanging="484"/>
      </w:pPr>
      <w:rPr>
        <w:rFonts w:hint="default" w:ascii="Calibri" w:hAnsi="Calibri" w:cs="Calibri"/>
      </w:rPr>
    </w:lvl>
    <w:lvl w:ilvl="3" w:tentative="0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EE3876"/>
    <w:rsid w:val="01C26128"/>
    <w:rsid w:val="08ED3AE7"/>
    <w:rsid w:val="0F921426"/>
    <w:rsid w:val="2EB3229F"/>
    <w:rsid w:val="39EE3876"/>
    <w:rsid w:val="50C864CF"/>
    <w:rsid w:val="77D13620"/>
    <w:rsid w:val="7D1A4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7499</Words>
  <Characters>7848</Characters>
  <Lines>0</Lines>
  <Paragraphs>0</Paragraphs>
  <TotalTime>19</TotalTime>
  <ScaleCrop>false</ScaleCrop>
  <LinksUpToDate>false</LinksUpToDate>
  <CharactersWithSpaces>7889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2025-09-18T00:22:00Z</dcterms:created>
  <dc:creator>Administrator</dc:creator>
  <cp:lastModifiedBy>刘柽</cp:lastModifiedBy>
  <dcterms:modified xsi:type="dcterms:W3CDTF">2025-10-11T00:19:24Z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C25858D0EDA64BA8B3C522466B635405_13</vt:lpwstr>
  </property>
  <property fmtid="{D5CDD505-2E9C-101B-9397-08002B2CF9AE}" pid="4" name="KSOTemplateDocerSaveRecord">
    <vt:lpwstr>eyJoZGlkIjoiNDFkYjg4MjAwYTdmYThlYTY3YmM2NzgzNWVmODlmZWQiLCJ1c2VySWQiOiI0MTc2MjIzODEifQ==</vt:lpwstr>
  </property>
</Properties>
</file>