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2AD62">
      <w:pPr>
        <w:keepNext w:val="0"/>
        <w:keepLines w:val="0"/>
        <w:widowControl/>
        <w:suppressLineNumbers w:val="0"/>
        <w:jc w:val="center"/>
        <w:rPr>
          <w:color w:val="auto"/>
          <w:sz w:val="44"/>
          <w:szCs w:val="44"/>
        </w:rPr>
      </w:pPr>
      <w:r>
        <w:rPr>
          <w:rFonts w:hint="eastAsia" w:asci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货物需求一览表及技术规格要求</w:t>
      </w:r>
    </w:p>
    <w:p w14:paraId="66875966">
      <w:pPr>
        <w:rPr>
          <w:color w:val="auto"/>
        </w:rPr>
      </w:pPr>
    </w:p>
    <w:p w14:paraId="08BBC294">
      <w:pPr>
        <w:rPr>
          <w:color w:val="auto"/>
        </w:rPr>
      </w:pPr>
    </w:p>
    <w:p w14:paraId="5190047B">
      <w:pPr>
        <w:rPr>
          <w:color w:val="auto"/>
        </w:rPr>
      </w:pPr>
    </w:p>
    <w:p w14:paraId="7D0C58F7">
      <w:pPr>
        <w:numPr>
          <w:ilvl w:val="0"/>
          <w:numId w:val="1"/>
        </w:numPr>
        <w:spacing w:line="360" w:lineRule="auto"/>
        <w:rPr>
          <w:rFonts w:eastAsia="宋体"/>
          <w:color w:val="auto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货物需求一览表：</w:t>
      </w:r>
    </w:p>
    <w:tbl>
      <w:tblPr>
        <w:tblStyle w:val="7"/>
        <w:tblpPr w:leftFromText="180" w:rightFromText="180" w:vertAnchor="text" w:horzAnchor="page" w:tblpXSpec="center" w:tblpY="325"/>
        <w:tblOverlap w:val="never"/>
        <w:tblW w:w="1057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4087"/>
        <w:gridCol w:w="2122"/>
        <w:gridCol w:w="3427"/>
      </w:tblGrid>
      <w:tr w14:paraId="0128D6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4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7EA6B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4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BD09AE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产品名称</w:t>
            </w:r>
          </w:p>
        </w:tc>
        <w:tc>
          <w:tcPr>
            <w:tcW w:w="21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8171DF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34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873E3B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简要技术规格</w:t>
            </w:r>
          </w:p>
        </w:tc>
      </w:tr>
      <w:tr w14:paraId="3B8F67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E34122">
            <w:pPr>
              <w:spacing w:line="360" w:lineRule="auto"/>
              <w:jc w:val="center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一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DAB4E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心电监护仪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C4757F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F01247"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详见招标文件</w:t>
            </w:r>
          </w:p>
        </w:tc>
      </w:tr>
      <w:tr w14:paraId="05E119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9946F2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CF985">
            <w:pPr>
              <w:spacing w:line="360" w:lineRule="auto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高端床旁监护仪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A4CF3D">
            <w:pPr>
              <w:spacing w:line="360" w:lineRule="auto"/>
              <w:jc w:val="center"/>
              <w:rPr>
                <w:rFonts w:hint="eastAsia"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F74C29">
            <w:pPr>
              <w:spacing w:line="2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详见招标文件</w:t>
            </w:r>
          </w:p>
        </w:tc>
      </w:tr>
      <w:tr w14:paraId="5A4DA3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9105B9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B220B7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医用电动病床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FD328D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B5994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详见招标文件</w:t>
            </w:r>
          </w:p>
        </w:tc>
      </w:tr>
      <w:tr w14:paraId="2711C5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1BD95D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1DB4EC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24"/>
                <w:lang w:val="en-US" w:eastAsia="zh-CN"/>
              </w:rPr>
              <w:t>医用多功能床垫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F125A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台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112679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详见招标文件</w:t>
            </w:r>
          </w:p>
        </w:tc>
      </w:tr>
      <w:tr w14:paraId="766AF9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05F4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310377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输液信息采集系统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185931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3套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0E1AD2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</w:rPr>
              <w:t>详见招标文件</w:t>
            </w:r>
          </w:p>
        </w:tc>
      </w:tr>
    </w:tbl>
    <w:p w14:paraId="1B369875">
      <w:pPr>
        <w:numPr>
          <w:ilvl w:val="0"/>
          <w:numId w:val="1"/>
        </w:numPr>
        <w:spacing w:line="360" w:lineRule="auto"/>
        <w:rPr>
          <w:rFonts w:hint="eastAsia"/>
          <w:b/>
          <w:bCs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技术规格</w:t>
      </w:r>
    </w:p>
    <w:tbl>
      <w:tblPr>
        <w:tblStyle w:val="7"/>
        <w:tblpPr w:leftFromText="180" w:rightFromText="180" w:vertAnchor="text" w:horzAnchor="page" w:tblpXSpec="center" w:tblpY="325"/>
        <w:tblOverlap w:val="never"/>
        <w:tblW w:w="1057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1761"/>
        <w:gridCol w:w="7875"/>
      </w:tblGrid>
      <w:tr w14:paraId="279A1A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4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6258A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17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C19F4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产品名称</w:t>
            </w:r>
          </w:p>
        </w:tc>
        <w:tc>
          <w:tcPr>
            <w:tcW w:w="7875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4C72CD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eastAsia="仿宋_GB2312"/>
                <w:color w:val="auto"/>
                <w:sz w:val="24"/>
                <w:szCs w:val="24"/>
              </w:rPr>
              <w:t>技术规格</w:t>
            </w:r>
          </w:p>
        </w:tc>
      </w:tr>
      <w:tr w14:paraId="0761E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C53047">
            <w:pPr>
              <w:spacing w:line="360" w:lineRule="auto"/>
              <w:jc w:val="center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1EDFCF">
            <w:pPr>
              <w:spacing w:line="360" w:lineRule="auto"/>
              <w:jc w:val="center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心电监护仪</w:t>
            </w:r>
            <w:bookmarkStart w:id="0" w:name="_GoBack"/>
            <w:bookmarkEnd w:id="0"/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8634AE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425" w:leftChars="0" w:hanging="221" w:firstLineChars="0"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整机要求：</w:t>
            </w:r>
          </w:p>
          <w:p w14:paraId="03B22CC4">
            <w:pPr>
              <w:keepNext w:val="0"/>
              <w:keepLines w:val="0"/>
              <w:pageBreakBefore w:val="0"/>
              <w:widowControl/>
              <w:numPr>
                <w:ilvl w:val="1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一体化便携监护仪，整机无风扇设计，配置提手,方便移动。 </w:t>
            </w:r>
          </w:p>
          <w:p w14:paraId="4F0B1989">
            <w:pPr>
              <w:keepNext w:val="0"/>
              <w:keepLines w:val="0"/>
              <w:pageBreakBefore w:val="0"/>
              <w:widowControl/>
              <w:numPr>
                <w:ilvl w:val="1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≥10英寸彩色液晶，分辨率≥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800*600</w:t>
            </w:r>
          </w:p>
          <w:p w14:paraId="234C73A0">
            <w:pPr>
              <w:keepNext w:val="0"/>
              <w:keepLines w:val="0"/>
              <w:pageBreakBefore w:val="0"/>
              <w:widowControl/>
              <w:numPr>
                <w:ilvl w:val="1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安全规格：ECG, TEMP, SpO2 , NIBP监测参数抗电击程度为防除颤CF型。</w:t>
            </w:r>
          </w:p>
          <w:p w14:paraId="04AE910E">
            <w:pPr>
              <w:pStyle w:val="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监护仪设计使用年限≥10年。</w:t>
            </w:r>
          </w:p>
          <w:p w14:paraId="1F693161">
            <w:pPr>
              <w:pStyle w:val="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配置3/5导心电，呼吸，无创血压，血氧饱和度，体温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脉率等</w:t>
            </w:r>
            <w:r>
              <w:rPr>
                <w:rFonts w:hint="eastAsia" w:ascii="宋体" w:hAnsi="宋体"/>
                <w:color w:val="auto"/>
                <w:szCs w:val="21"/>
              </w:rPr>
              <w:t>参数监测，以上参数适用于成人、小儿、新生儿患者。</w:t>
            </w:r>
          </w:p>
          <w:p w14:paraId="41A9D741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425" w:leftChars="0" w:hanging="221" w:firstLineChars="0"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监测参数：</w:t>
            </w:r>
          </w:p>
          <w:p w14:paraId="28648DF1">
            <w:pPr>
              <w:pStyle w:val="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心电</w:t>
            </w:r>
          </w:p>
          <w:p w14:paraId="48B9A4D6">
            <w:pPr>
              <w:pStyle w:val="9"/>
              <w:numPr>
                <w:ilvl w:val="2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line="360" w:lineRule="auto"/>
              <w:ind w:left="709" w:leftChars="0" w:hanging="484" w:firstLineChars="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具有智能导联脱落和多导同步分析功能具有强大的心电抗干扰能力；</w:t>
            </w:r>
          </w:p>
          <w:p w14:paraId="2A9AE980">
            <w:pPr>
              <w:pStyle w:val="9"/>
              <w:numPr>
                <w:ilvl w:val="2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line="360" w:lineRule="auto"/>
              <w:ind w:left="709" w:leftChars="0" w:hanging="484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具备心拍类型识别功能，可区分正常心拍、异常心拍、起搏心拍；</w:t>
            </w:r>
          </w:p>
          <w:p w14:paraId="6B29DA61">
            <w:pPr>
              <w:pStyle w:val="9"/>
              <w:numPr>
                <w:ilvl w:val="2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line="360" w:lineRule="auto"/>
              <w:ind w:left="709" w:leftChars="0" w:hanging="484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标配支持≥27种实时心律失常分析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</w:rPr>
              <w:t>房颤、室颤、停搏、SVCs/min等，</w:t>
            </w:r>
          </w:p>
          <w:p w14:paraId="1CB024AC">
            <w:pPr>
              <w:pStyle w:val="9"/>
              <w:numPr>
                <w:ilvl w:val="2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line="360" w:lineRule="auto"/>
              <w:ind w:left="709" w:leftChars="0" w:hanging="484" w:firstLineChars="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具有ST段分析和ST View功能，可实时监测ST段，评估心肌缺血情况;</w:t>
            </w:r>
          </w:p>
          <w:p w14:paraId="6C2E2731">
            <w:pPr>
              <w:pStyle w:val="9"/>
              <w:numPr>
                <w:ilvl w:val="2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line="360" w:lineRule="auto"/>
              <w:ind w:left="709" w:leftChars="0" w:hanging="484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具有QT/QTc测量功能。</w:t>
            </w:r>
          </w:p>
          <w:p w14:paraId="49044E0A">
            <w:pPr>
              <w:pStyle w:val="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无创血压</w:t>
            </w:r>
          </w:p>
          <w:p w14:paraId="6EA0E502">
            <w:pPr>
              <w:pStyle w:val="9"/>
              <w:numPr>
                <w:ilvl w:val="2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line="360" w:lineRule="auto"/>
              <w:ind w:left="709" w:leftChars="0" w:hanging="484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配置无创血压测量，提供手动，自动，连续、序列和整点5种测量模式。</w:t>
            </w:r>
          </w:p>
          <w:p w14:paraId="1203174A">
            <w:pPr>
              <w:pStyle w:val="9"/>
              <w:numPr>
                <w:ilvl w:val="2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line="360" w:lineRule="auto"/>
              <w:ind w:left="709" w:leftChars="0" w:hanging="484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具有辅助静脉穿刺功能。</w:t>
            </w:r>
          </w:p>
          <w:p w14:paraId="75EA92B7">
            <w:pPr>
              <w:pStyle w:val="9"/>
              <w:numPr>
                <w:ilvl w:val="2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line="360" w:lineRule="auto"/>
              <w:ind w:left="709" w:leftChars="0" w:hanging="484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具有血压动态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分析</w:t>
            </w:r>
            <w:r>
              <w:rPr>
                <w:rFonts w:hint="eastAsia"/>
                <w:color w:val="auto"/>
                <w:sz w:val="21"/>
                <w:szCs w:val="21"/>
              </w:rPr>
              <w:t>监测界面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 w14:paraId="2BDB5FB8">
            <w:pPr>
              <w:pStyle w:val="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.血氧</w:t>
            </w:r>
          </w:p>
          <w:p w14:paraId="5E39C4D3">
            <w:pPr>
              <w:pStyle w:val="9"/>
              <w:numPr>
                <w:ilvl w:val="2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line="360" w:lineRule="auto"/>
              <w:ind w:left="709" w:leftChars="0" w:hanging="484" w:firstLineChars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血氧测量范围：0%-100%；</w:t>
            </w:r>
          </w:p>
          <w:p w14:paraId="5389C267">
            <w:pPr>
              <w:pStyle w:val="9"/>
              <w:numPr>
                <w:ilvl w:val="2"/>
                <w:numId w:val="2"/>
              </w:numPr>
              <w:tabs>
                <w:tab w:val="clear" w:pos="0"/>
              </w:tabs>
              <w:autoSpaceDE w:val="0"/>
              <w:autoSpaceDN w:val="0"/>
              <w:adjustRightInd w:val="0"/>
              <w:spacing w:line="360" w:lineRule="auto"/>
              <w:ind w:left="709" w:leftChars="0" w:hanging="484" w:firstLineChars="0"/>
              <w:jc w:val="left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脉率测量范围：≥30bpm-250bpm；</w:t>
            </w:r>
          </w:p>
          <w:p w14:paraId="3745EFC3">
            <w:pPr>
              <w:pStyle w:val="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体温</w:t>
            </w:r>
          </w:p>
          <w:p w14:paraId="3D44103D">
            <w:pPr>
              <w:pStyle w:val="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具备</w:t>
            </w:r>
            <w:r>
              <w:rPr>
                <w:rFonts w:hint="eastAsia" w:ascii="宋体" w:hAnsi="宋体"/>
                <w:color w:val="auto"/>
                <w:szCs w:val="21"/>
              </w:rPr>
              <w:t>双通道体温和温差参数的监测,支持体表和腔内两种体温探头类型。</w:t>
            </w:r>
          </w:p>
          <w:p w14:paraId="19E2E3D0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425" w:leftChars="0" w:hanging="221" w:firstLineChars="0"/>
              <w:jc w:val="left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系统功能</w:t>
            </w:r>
          </w:p>
          <w:p w14:paraId="2CD2572C">
            <w:pPr>
              <w:pStyle w:val="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支持多种界面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显示包括常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规、大字体、动态趋势、呼吸氧合、ECG全屏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半屏、单血氧等；</w:t>
            </w:r>
          </w:p>
          <w:p w14:paraId="731641EE">
            <w:pPr>
              <w:pStyle w:val="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用户可自定义调节界面布局波形和参数功能；</w:t>
            </w:r>
          </w:p>
          <w:p w14:paraId="7145D4A5">
            <w:pPr>
              <w:pStyle w:val="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支持计时器功能，可以同时显示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</w:rPr>
              <w:t>≥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4个计时器；</w:t>
            </w:r>
          </w:p>
          <w:p w14:paraId="3B21AF7D">
            <w:pPr>
              <w:pStyle w:val="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支持所有监测参数报警限一键自动设置功能；</w:t>
            </w:r>
          </w:p>
          <w:p w14:paraId="70F42900">
            <w:pPr>
              <w:pStyle w:val="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具有药物计算和滴定表、肾功能计算、氧合计算、通气计算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功能；</w:t>
            </w:r>
          </w:p>
          <w:p w14:paraId="5898E774">
            <w:pPr>
              <w:pStyle w:val="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eastAsia" w:ascii="宋体" w:hAnsi="宋体"/>
                <w:color w:val="auto"/>
                <w:szCs w:val="21"/>
              </w:rPr>
              <w:t>≥1000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组NIBP列表、</w:t>
            </w:r>
            <w:r>
              <w:rPr>
                <w:rFonts w:hint="eastAsia" w:ascii="宋体" w:hAnsi="宋体"/>
                <w:color w:val="auto"/>
                <w:szCs w:val="21"/>
              </w:rPr>
              <w:t>≥1000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组报警事件、</w:t>
            </w:r>
            <w:r>
              <w:rPr>
                <w:rFonts w:hint="eastAsia" w:ascii="宋体" w:hAnsi="宋体"/>
                <w:color w:val="auto"/>
                <w:szCs w:val="21"/>
              </w:rPr>
              <w:t>≥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72小时全息波形、</w:t>
            </w:r>
            <w:r>
              <w:rPr>
                <w:rFonts w:hint="eastAsia" w:ascii="宋体" w:hAnsi="宋体"/>
                <w:color w:val="auto"/>
                <w:szCs w:val="21"/>
              </w:rPr>
              <w:t>≥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48小时心律失常数据的存储和回顾；</w:t>
            </w:r>
          </w:p>
          <w:p w14:paraId="2C93D3FC">
            <w:pPr>
              <w:pStyle w:val="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425" w:leftChars="0" w:hanging="221" w:firstLineChars="0"/>
              <w:jc w:val="left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其他</w:t>
            </w:r>
          </w:p>
          <w:p w14:paraId="3202033C">
            <w:pPr>
              <w:pStyle w:val="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产品通过国家III类注册，具备FDA认证，CE认证。</w:t>
            </w:r>
          </w:p>
          <w:p w14:paraId="5395581A">
            <w:pPr>
              <w:pStyle w:val="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须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配备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配套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中央监护系统，并负责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连接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  <w:p w14:paraId="1DAB036D">
            <w:pPr>
              <w:pStyle w:val="9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整机质保期≥3年。</w:t>
            </w:r>
          </w:p>
        </w:tc>
      </w:tr>
      <w:tr w14:paraId="50F476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9286E9">
            <w:pPr>
              <w:spacing w:line="360" w:lineRule="auto"/>
              <w:jc w:val="center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A61C12">
            <w:pPr>
              <w:spacing w:line="360" w:lineRule="auto"/>
              <w:jc w:val="center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高端床旁监护仪</w:t>
            </w: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35656">
            <w:pPr>
              <w:pStyle w:val="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425" w:leftChars="0" w:hanging="221" w:firstLineChars="0"/>
              <w:jc w:val="left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整机要求：</w:t>
            </w:r>
          </w:p>
          <w:p w14:paraId="7D16FDC0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一体化便携监护仪，整机无风扇设计，配置提手,方便移动。 </w:t>
            </w:r>
          </w:p>
          <w:p w14:paraId="48FB8D63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≥10英寸彩色液晶，分辨率≥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800*600</w:t>
            </w:r>
          </w:p>
          <w:p w14:paraId="7E100C21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配置3/5导心电，呼吸，无创血压，血氧饱和度，体温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脉率等</w:t>
            </w:r>
            <w:r>
              <w:rPr>
                <w:rFonts w:hint="eastAsia" w:ascii="宋体" w:hAnsi="宋体"/>
                <w:color w:val="auto"/>
                <w:szCs w:val="21"/>
              </w:rPr>
              <w:t>参数监测，以上参数适用于成人、小儿、新生儿患者。</w:t>
            </w:r>
          </w:p>
          <w:p w14:paraId="64E99404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内置锂电池，插槽式设计，配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备</w:t>
            </w:r>
            <w:r>
              <w:rPr>
                <w:rFonts w:hint="eastAsia" w:ascii="宋体" w:hAnsi="宋体"/>
                <w:color w:val="auto"/>
                <w:szCs w:val="21"/>
              </w:rPr>
              <w:t>高容量电池工作时间≥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小时。</w:t>
            </w:r>
          </w:p>
          <w:p w14:paraId="369AA0D8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安全规格：ECG, TEMP, IBP, SpO2 , NIBP监测参数抗电击程度为防除颤CF型。</w:t>
            </w:r>
          </w:p>
          <w:p w14:paraId="5FF410A6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监护仪设计使用年限≥10年。</w:t>
            </w:r>
          </w:p>
          <w:p w14:paraId="3EFBFBFB">
            <w:pPr>
              <w:pStyle w:val="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425" w:leftChars="0" w:hanging="221" w:firstLineChars="0"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心电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：</w:t>
            </w:r>
          </w:p>
          <w:p w14:paraId="23A4D389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具有智能导联脱落和</w:t>
            </w:r>
            <w:r>
              <w:rPr>
                <w:rFonts w:hint="eastAsia"/>
                <w:color w:val="auto"/>
                <w:sz w:val="21"/>
                <w:szCs w:val="21"/>
              </w:rPr>
              <w:t>多导同步分析功能</w:t>
            </w:r>
          </w:p>
          <w:p w14:paraId="27DFE06D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具备心拍类型识别功能，可区分正常心拍、异常心拍、起搏心</w:t>
            </w:r>
          </w:p>
          <w:p w14:paraId="62404AD5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支持房颤及室上性心律失常分析功能，如：室上性心动过速，SVCs/min等，标配支持≥27种实时心律失常分析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。</w:t>
            </w:r>
          </w:p>
          <w:p w14:paraId="747130EA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具有ST段分析和ST View功能，可实时监测ST段，评估心肌缺血情况;</w:t>
            </w:r>
          </w:p>
          <w:p w14:paraId="4C34155B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具有QT/QTc测量功能。</w:t>
            </w:r>
          </w:p>
          <w:p w14:paraId="68B46997">
            <w:pPr>
              <w:pStyle w:val="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425" w:leftChars="0" w:hanging="221" w:firstLineChars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血氧</w:t>
            </w:r>
          </w:p>
          <w:p w14:paraId="588AF94D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支持指套式血氧探头，防水等级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/>
                <w:color w:val="auto"/>
                <w:szCs w:val="21"/>
              </w:rPr>
              <w:t>IPX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2；</w:t>
            </w:r>
          </w:p>
          <w:p w14:paraId="0C1EBE82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血氧测量范围：0%-100%；</w:t>
            </w:r>
          </w:p>
          <w:p w14:paraId="4E2873F8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脉率测量范围：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≥30</w:t>
            </w:r>
            <w:r>
              <w:rPr>
                <w:rFonts w:hint="eastAsia" w:ascii="宋体" w:hAnsi="宋体"/>
                <w:color w:val="auto"/>
                <w:szCs w:val="21"/>
              </w:rPr>
              <w:t>bpm-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250</w:t>
            </w:r>
            <w:r>
              <w:rPr>
                <w:rFonts w:hint="eastAsia" w:ascii="宋体" w:hAnsi="宋体"/>
                <w:color w:val="auto"/>
                <w:szCs w:val="21"/>
              </w:rPr>
              <w:t>bpm；。</w:t>
            </w:r>
          </w:p>
          <w:p w14:paraId="44FB444C">
            <w:pPr>
              <w:pStyle w:val="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425" w:leftChars="0" w:hanging="221" w:firstLineChars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无创血压</w:t>
            </w:r>
          </w:p>
          <w:p w14:paraId="718A0A10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配置无创血压测量，提供手动，自动，连续、序列和整点5种测量模式，并提供</w:t>
            </w:r>
            <w:r>
              <w:rPr>
                <w:rFonts w:hint="eastAsia"/>
                <w:color w:val="auto"/>
                <w:sz w:val="21"/>
                <w:szCs w:val="21"/>
              </w:rPr>
              <w:t>血压动态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分析</w:t>
            </w:r>
            <w:r>
              <w:rPr>
                <w:rFonts w:hint="eastAsia"/>
                <w:color w:val="auto"/>
                <w:sz w:val="21"/>
                <w:szCs w:val="21"/>
              </w:rPr>
              <w:t>监测界面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  <w:p w14:paraId="7B835265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具有辅助静脉穿刺功能。</w:t>
            </w:r>
          </w:p>
          <w:p w14:paraId="57E12C6B">
            <w:pPr>
              <w:pStyle w:val="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425" w:leftChars="0" w:hanging="221" w:firstLineChars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体温</w:t>
            </w:r>
          </w:p>
          <w:p w14:paraId="13035641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具备</w:t>
            </w:r>
            <w:r>
              <w:rPr>
                <w:rFonts w:hint="eastAsia" w:ascii="宋体" w:hAnsi="宋体"/>
                <w:color w:val="auto"/>
                <w:szCs w:val="21"/>
              </w:rPr>
              <w:t>双通道体温和温差参数的监测,支持体表和腔内两种体温探头类型。</w:t>
            </w:r>
          </w:p>
          <w:p w14:paraId="415F64E6">
            <w:pPr>
              <w:pStyle w:val="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425" w:leftChars="0" w:hanging="221" w:firstLineChars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有创血压</w:t>
            </w:r>
          </w:p>
          <w:p w14:paraId="173F8907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配备双</w:t>
            </w:r>
            <w:r>
              <w:rPr>
                <w:rFonts w:hint="eastAsia" w:ascii="宋体" w:hAnsi="宋体"/>
                <w:color w:val="auto"/>
                <w:szCs w:val="21"/>
              </w:rPr>
              <w:t>通道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/四通道</w:t>
            </w:r>
            <w:r>
              <w:rPr>
                <w:rFonts w:hint="eastAsia" w:ascii="宋体" w:hAnsi="宋体"/>
                <w:color w:val="auto"/>
                <w:szCs w:val="21"/>
              </w:rPr>
              <w:t>有创压监测，动脉压监测时支持同步监测PPV，适用于成人，小儿和新生儿，通过国家三类注册认证。</w:t>
            </w:r>
          </w:p>
          <w:p w14:paraId="2728D959">
            <w:pPr>
              <w:pStyle w:val="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425" w:leftChars="0" w:hanging="221" w:firstLineChars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呼末二氧化碳监测（主流式或旁流式）</w:t>
            </w:r>
          </w:p>
          <w:p w14:paraId="074CA71C">
            <w:pPr>
              <w:pStyle w:val="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425" w:leftChars="0" w:hanging="221" w:firstLineChars="0"/>
              <w:jc w:val="left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系统功能：</w:t>
            </w:r>
          </w:p>
          <w:p w14:paraId="5E1ACD28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支持所有监测参数报警限一键自动设置功能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；</w:t>
            </w:r>
          </w:p>
          <w:p w14:paraId="297D301B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支持常规、大字体、动态趋势、呼吸氧合、ECG全屏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</w:rPr>
              <w:t>半屏、单血氧等多种界面；</w:t>
            </w:r>
          </w:p>
          <w:p w14:paraId="6A58723C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用户可自定义调节界面布局波形和参数功能；</w:t>
            </w:r>
          </w:p>
          <w:p w14:paraId="5A96AF3F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提供计时器功能，界面区提供设置≥4个计时器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；</w:t>
            </w:r>
          </w:p>
          <w:p w14:paraId="07D5BB4F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具有药物计算和滴定表、肾功能计算、氧合计算、通气计算、血流动力学计算功能；</w:t>
            </w:r>
          </w:p>
          <w:p w14:paraId="2677B595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支持≥1000组NIBP列表、≥1000组报警事件、≥72小时全息波形、≥48小时心律失常数据的存储和回顾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。</w:t>
            </w:r>
          </w:p>
          <w:p w14:paraId="4C36AD84">
            <w:pPr>
              <w:pStyle w:val="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425" w:leftChars="0" w:hanging="221" w:firstLineChars="0"/>
              <w:jc w:val="left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其他</w:t>
            </w:r>
          </w:p>
          <w:p w14:paraId="2C738A6A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产品通过国家III类注册，具备FDA认证，CE认证。</w:t>
            </w:r>
          </w:p>
          <w:p w14:paraId="600EBCD9">
            <w:pPr>
              <w:pStyle w:val="9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7" w:leftChars="0" w:hanging="342" w:firstLineChars="0"/>
              <w:jc w:val="left"/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整机质保期≥3年。</w:t>
            </w:r>
          </w:p>
        </w:tc>
      </w:tr>
      <w:tr w14:paraId="1C964A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A51D38">
            <w:pPr>
              <w:spacing w:line="360" w:lineRule="auto"/>
              <w:jc w:val="center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49AE5">
            <w:pPr>
              <w:spacing w:line="360" w:lineRule="auto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医用电动病床</w:t>
            </w: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D42071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right="105" w:rightChars="50" w:hanging="221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技术规格及服务招标要求</w:t>
            </w:r>
          </w:p>
          <w:p w14:paraId="6BAC86B1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▲床板长≥2000mm；全长≥2200mm；床板宽≥860mm；护栏使用时，整体宽度≤980mm；（提供公开发行的彩页，且在市场监督管理局备案具备广告批文文号，相关参数在彩页上标注）</w:t>
            </w:r>
          </w:p>
          <w:p w14:paraId="4581B00D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电动床电动控制功能：背部升降≥0-70°；膝部升降≥0-25°； 头低脚高0-12°；头高脚低0-12°；整体高低升降范围≥350mm 。</w:t>
            </w:r>
          </w:p>
          <w:p w14:paraId="73AA1A9E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▲具有一键式心脏椅位、水平位功能；（提供公开发行的彩页，且在市场监督管理局备案具备广告批文文号，相关参数在彩页上标注）</w:t>
            </w:r>
          </w:p>
          <w:p w14:paraId="0F13C702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▲床板采用优质冷轧钢板一次冲压成型。</w:t>
            </w:r>
          </w:p>
          <w:p w14:paraId="6006B27B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床头尾板采用高密度聚乙烯（HDPE）材料一体吹塑成型。</w:t>
            </w:r>
          </w:p>
          <w:p w14:paraId="0CB67BC4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床头尾板内侧分别设计≥2处锁定装置，锁定卡扣装置在紧急时能徒手拆卸。均有方便推行的把握手柄，分别设计≥2处推行防滑坡度设计；（提供相关实物图片）</w:t>
            </w:r>
          </w:p>
          <w:p w14:paraId="7E192EA6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床尾板设置安全指示标签，降低医疗意外发生率。</w:t>
            </w:r>
          </w:p>
          <w:p w14:paraId="179985FB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护栏为四片分体式结构，头侧护栏可随床体的功能同时动作；头侧护栏上设置易于抓握的离床辅助把手，非镂空设计（防止卡住造成伤害）可用作病人起立时的助力棒。（提供相关实物图片）护栏具有解锁防护设计，在受由内向外压力时无法打开，需从外向内压力方可打开。防止坠床的风险。</w:t>
            </w:r>
          </w:p>
          <w:p w14:paraId="53C66CB3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腿部护栏底部设置多功能孔，可用于悬挂引流袋尿袋等，也可根据临床实际需求悬挂其他配件（提供公开发行的彩页，且在市场监督管理局备案具备广告批文文号，相关参数在彩页上标注）。</w:t>
            </w:r>
          </w:p>
          <w:p w14:paraId="43A4BF0C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脚轮采用直径≥125mm树脂脚轮，具有锁定、自由、直行三段式跷跷板中央控制锁定装，</w:t>
            </w:r>
          </w:p>
          <w:p w14:paraId="08C7824B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床尾侧设置刹车踏板≥2个，踏板上有操作标识；刹车踏板平板式设计，内衬为金属材质，质量稳定可靠。（提供相关实物图片）</w:t>
            </w:r>
          </w:p>
          <w:p w14:paraId="28A0CDD1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▲采用符合IEC60601-1医用认证标准的医用电机，数量≥4个。（投标时提供与投标产品同一型号第三方检测机构出具的具有CMA标识的检测报告扫描件，对应参数在检验检测报告中进行标注）</w:t>
            </w:r>
          </w:p>
          <w:p w14:paraId="5E369DB0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床体配备手动CPR装置，置于床体背板后侧，可快速将背部恢复到水平位。</w:t>
            </w:r>
          </w:p>
          <w:p w14:paraId="482AEC8C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床板上配有束缚带孔及床垫止滑器孔≥14个。</w:t>
            </w:r>
          </w:p>
          <w:p w14:paraId="429616F7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床板两侧设引流袋挂钩（≥4个）。</w:t>
            </w:r>
          </w:p>
          <w:p w14:paraId="1FBBB13B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（提供实物图片材料）</w:t>
            </w:r>
          </w:p>
          <w:p w14:paraId="78FB676A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整体设计为防水型床，可用消毒药水冲洗，全床防腐蚀、防锈</w:t>
            </w:r>
          </w:p>
          <w:p w14:paraId="3EEAE598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电动床操作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控制器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（床靠背、床尾及整体升降功能）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≥5个</w:t>
            </w:r>
          </w:p>
          <w:p w14:paraId="66704A7C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蓄电池接头为快插快拔设计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，具备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蓄电池电量指示器，可以清晰提示电池用量状态； </w:t>
            </w:r>
          </w:p>
          <w:p w14:paraId="60E88412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配有紧急停止按钮，可快速停止病床动作；（提供实物图片）</w:t>
            </w:r>
          </w:p>
          <w:p w14:paraId="4A4FEAB7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配有床体最低位指示灯，方便医护人员夜间巡查确认病患安全体位；（提供公开发行的彩页，且在市场监督管理局备案具备广告批文文号，相关参数在彩页上标注。）</w:t>
            </w:r>
          </w:p>
          <w:p w14:paraId="0D4B90DB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▲医用电动床通过机械强度测试（如推力、冲击、粗鲁搬运等），测试结果应无任何损坏、无安全风险，无绝缘击穿。（投标时提供与投标产品同一型号第三方检测机构出具的具有CMA标识的检测报告扫描件，对应参数在检验检测报告中进行标注）</w:t>
            </w:r>
          </w:p>
          <w:p w14:paraId="40CC8814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床垫与床同一品牌，每床1张。</w:t>
            </w:r>
          </w:p>
          <w:p w14:paraId="7B097510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right="105" w:rightChars="50" w:hanging="221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配置清单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：</w:t>
            </w:r>
          </w:p>
          <w:p w14:paraId="123016FE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冷轧钢喷涂床架1台；</w:t>
            </w:r>
          </w:p>
          <w:p w14:paraId="76B37558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分体式升降护栏 4片；</w:t>
            </w:r>
          </w:p>
          <w:p w14:paraId="28D4D1BB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树脂头尾板（吹塑成型、可拆卸） 1套；</w:t>
            </w:r>
          </w:p>
          <w:p w14:paraId="298AB16A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专业医用电机4只；电动及手动CPR装置 1套；</w:t>
            </w:r>
          </w:p>
          <w:p w14:paraId="0DEBCFF1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护士操控面板2个；患者操控面板2个；手持式遥控器1个；</w:t>
            </w:r>
          </w:p>
          <w:p w14:paraId="0A1E0C99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医用脚轮4只；中控刹车系统1套 ；</w:t>
            </w:r>
          </w:p>
          <w:p w14:paraId="70CDE0E1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床垫止滑器2个；床侧引流袋挂架4个；标准输液架插孔4个；</w:t>
            </w:r>
          </w:p>
          <w:p w14:paraId="0BD68480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蓄电池1个；高密度海绵床垫1张。</w:t>
            </w:r>
          </w:p>
          <w:p w14:paraId="59F77932">
            <w:pPr>
              <w:keepNext w:val="0"/>
              <w:keepLines w:val="0"/>
              <w:pageBreakBefore w:val="0"/>
              <w:widowControl/>
              <w:numPr>
                <w:ilvl w:val="1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567" w:right="105" w:rightChars="50" w:hanging="342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整机质保期≥3年。</w:t>
            </w:r>
          </w:p>
        </w:tc>
      </w:tr>
      <w:tr w14:paraId="46346C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14C38D">
            <w:pPr>
              <w:spacing w:line="360" w:lineRule="auto"/>
              <w:jc w:val="center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13CAD9">
            <w:pPr>
              <w:spacing w:line="360" w:lineRule="auto"/>
              <w:jc w:val="center"/>
              <w:rPr>
                <w:rFonts w:hint="eastAsia" w:ascii="宋体" w:hAnsi="宋体" w:eastAsia="仿宋_GB2312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sz w:val="24"/>
                <w:szCs w:val="24"/>
                <w:lang w:val="en-US" w:eastAsia="zh-CN"/>
              </w:rPr>
              <w:t>医用多功能床垫</w:t>
            </w: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57BB5A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right="105" w:rightChars="50" w:hanging="221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▲具有监管部门认证的翻身功能(注册证或注册检报告可体现)，翻身角度多档可调，空载达到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士10%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度翻身角度。(需提供医疗器械注册检报告相关页复印件)</w:t>
            </w:r>
          </w:p>
          <w:p w14:paraId="4C9030CA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right="105" w:rightChars="50" w:hanging="221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可输入体重后自动调节气垫压力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  <w:p w14:paraId="5FE1EF3F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right="105" w:rightChars="50" w:hanging="221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并具备与翻身功能联动的充气式可升降式防侧滑侧护挡。</w:t>
            </w:r>
          </w:p>
          <w:p w14:paraId="3B66F18D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right="105" w:rightChars="50" w:hanging="221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具有波动减压模式，波动周期10min/15min/20min/25min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多档位可选。</w:t>
            </w:r>
          </w:p>
          <w:p w14:paraId="709FA7BD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right="105" w:rightChars="50" w:hanging="221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采用复合有机硅季铵盐的防水透气面料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具有3D高弹网格织物层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具有乳胶层且厚度不大于1CM，避免阻隔波动减压功能。</w:t>
            </w:r>
          </w:p>
          <w:p w14:paraId="6E8E7559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right="105" w:rightChars="50" w:hanging="221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具有可升降的防头颈侧歪头枕。</w:t>
            </w:r>
          </w:p>
          <w:p w14:paraId="0C2891B2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right="105" w:rightChars="50" w:hanging="221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床垫厚度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10CM，给病床侧护板预留足够安全高度。</w:t>
            </w:r>
          </w:p>
          <w:p w14:paraId="37A8532B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right="105" w:rightChars="50" w:hanging="221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工作噪音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≤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45分贝。</w:t>
            </w:r>
          </w:p>
          <w:p w14:paraId="66328CD2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right="105" w:rightChars="50" w:hanging="221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双气泵，充气速度为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30L/min,5分钟内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能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充满床垫，断电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可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提供12小时气压维持。</w:t>
            </w:r>
          </w:p>
          <w:p w14:paraId="46F7F703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right="105" w:rightChars="50" w:hanging="221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最大承重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135kg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  <w:p w14:paraId="34283E5E"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5" w:right="105" w:rightChars="50" w:hanging="221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整机质保期≥3年。</w:t>
            </w:r>
          </w:p>
        </w:tc>
      </w:tr>
      <w:tr w14:paraId="7E46EE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27E304">
            <w:pPr>
              <w:spacing w:line="360" w:lineRule="auto"/>
              <w:jc w:val="center"/>
              <w:rPr>
                <w:rFonts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5E740">
            <w:pPr>
              <w:spacing w:line="360" w:lineRule="auto"/>
              <w:jc w:val="center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输液信息采集系统</w:t>
            </w: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45C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一、输液信息采集系统</w:t>
            </w:r>
          </w:p>
          <w:p w14:paraId="4900B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1.输液信息采集系统需通过NMPA三类注册证</w:t>
            </w:r>
          </w:p>
          <w:p w14:paraId="5E770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2.整机设计使用年限≥10年，需提供证明材料</w:t>
            </w:r>
          </w:p>
          <w:p w14:paraId="49D9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3.输液信息采集系统以每2个通道为基本单位增减，可组合成2/4/6/8等通道</w:t>
            </w:r>
          </w:p>
          <w:p w14:paraId="01641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4.通过中央站可远程控制系统内输液泵、注射泵，支持速度、预置量、快进等参数远程设置及更改。</w:t>
            </w:r>
          </w:p>
          <w:p w14:paraId="7FC6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5.▲输注泵可升级与同品牌监护仪互联，在监护仪上显示药物体征联动界面，包括过往24/12/8/4/2小时生命体征趋势和药物流速同屏同时间轴查看，帮助评估用药效果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  <w:p w14:paraId="3794E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二、注射泵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（数量≥4台/套）</w:t>
            </w:r>
          </w:p>
          <w:p w14:paraId="73D7B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1.注射泵需通过NMPA三类注册证</w:t>
            </w:r>
          </w:p>
          <w:p w14:paraId="45570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2.整机使用期限≥10年，需提供证明材料</w:t>
            </w:r>
          </w:p>
          <w:p w14:paraId="11B8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3.注射精度≤±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%，机械精度≤±0.5%</w:t>
            </w:r>
          </w:p>
          <w:p w14:paraId="78E0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4.速率范围：≥0.01-2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00ml/h, 最小起始流速和步进流速均为0.01ml/h</w:t>
            </w:r>
          </w:p>
          <w:p w14:paraId="4244B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5.可自动统计四种累计量：24h累计量、最近累计量、自定义时间段累计量、定时间隔累计量</w:t>
            </w:r>
          </w:p>
          <w:p w14:paraId="5F32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6.支持注射器规格：1ml、2ml、3ml、5ml、10ml、20ml、30ml、50/60ml；</w:t>
            </w:r>
          </w:p>
          <w:p w14:paraId="66DE7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7.注射器安装后，推拉盒可自动定位并固定注射器尾夹，无需手动操作</w:t>
            </w:r>
          </w:p>
          <w:p w14:paraId="60599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8.主机具备输液停止键硬按键，独立设计不与其他功能混用，确保操作安全</w:t>
            </w:r>
          </w:p>
          <w:p w14:paraId="3019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9.8种注射模式：速度模式、时间模式、体重模式、梯度模式、序列模式、剂量时间模式、间断给药模式、TIVA模式；具备联机功能</w:t>
            </w:r>
          </w:p>
          <w:p w14:paraId="0431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10.支持镇痛药、化疗药、胰岛素输注（提供证明文件）</w:t>
            </w:r>
          </w:p>
          <w:p w14:paraId="3D6F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11.可选TCI模式，TCI模式支持三种药物：丙泊酚，瑞芬太尼，苏芬太尼，支持丙泊酚小儿药代模型</w:t>
            </w:r>
          </w:p>
          <w:p w14:paraId="599F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12.▲可选PCA模式，PCA模式支持病人自控镇痛</w:t>
            </w:r>
          </w:p>
          <w:p w14:paraId="1885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13.不小于3.5英寸彩色显示屏，电容触摸屏技术</w:t>
            </w:r>
          </w:p>
          <w:p w14:paraId="75E71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14.支持药物库，可储存5000种药物信息</w:t>
            </w:r>
          </w:p>
          <w:p w14:paraId="59ED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15.支持药物色彩标识，选择不同类型药物时对应的药物色彩标识自动显示在屏幕上，支持4种以上颜色</w:t>
            </w:r>
          </w:p>
          <w:p w14:paraId="7B5FF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16.压力报警阈值至少15档可调，最低可设置50mmHg</w:t>
            </w:r>
          </w:p>
          <w:p w14:paraId="21AE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17.具备阻塞前预警提示功能，当管路压力未触发阻塞报警时，泵可自动识别压力上升并在屏幕上进行提示</w:t>
            </w:r>
          </w:p>
          <w:p w14:paraId="20627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18.▲具备阻塞后自动重启输液功能，短暂性阻塞触发报警后，泵检测到阻塞压力缓解时，无需人为干预，泵自动重新启动输液</w:t>
            </w:r>
          </w:p>
          <w:p w14:paraId="2831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19.信息储存：可存储3500条的历史记录</w:t>
            </w:r>
          </w:p>
          <w:p w14:paraId="77EA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20.电池工作时间≥5小时@5ml/h</w:t>
            </w:r>
          </w:p>
          <w:p w14:paraId="36AD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21.防异物及进液等级≥IP33</w:t>
            </w:r>
          </w:p>
          <w:p w14:paraId="5EBB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三、输液泵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（数量≥2台/套）</w:t>
            </w:r>
          </w:p>
          <w:p w14:paraId="303D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1.整机使用期限≥10年，需提供证明材料</w:t>
            </w:r>
          </w:p>
          <w:p w14:paraId="2B74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2.输液泵需通过NMPA三类注册证</w:t>
            </w:r>
          </w:p>
          <w:p w14:paraId="0812E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3.支持输血功能，并提供证明文件</w:t>
            </w:r>
          </w:p>
          <w:p w14:paraId="7B70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具备</w:t>
            </w: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肠内营养液输液功能，并提供证明文件</w:t>
            </w:r>
          </w:p>
          <w:p w14:paraId="22B3C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5.输液精度≤±5%</w:t>
            </w:r>
          </w:p>
          <w:p w14:paraId="77E3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6.速率范围：0.1-2300ml/h, 最小步进0.01ml/h</w:t>
            </w:r>
          </w:p>
          <w:p w14:paraId="3F0DB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7.快进流速范围：0.1-2300ml/h</w:t>
            </w:r>
          </w:p>
          <w:p w14:paraId="0469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8.可自动统计四种累计量：24h累计量、最近累计量、自定义时间段累计量、定时间隔累计量</w:t>
            </w:r>
          </w:p>
          <w:p w14:paraId="2092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9.泵门智能电动控制，可自动关闭或打开</w:t>
            </w:r>
          </w:p>
          <w:p w14:paraId="40346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10.智能电动止液夹，能自动感应输液管是否装载到位，并自动关闭或打开止液夹，无需手动操作</w:t>
            </w:r>
          </w:p>
          <w:p w14:paraId="16909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11.主机具备输液停止键硬按键，独立设计不与其他功能混用，确保操作安全</w:t>
            </w:r>
          </w:p>
          <w:p w14:paraId="4480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12.8种输液模式：速度模式、时间模式、体重模式、梯度模式、序列模式、剂量时间模式、和间断给药模式、点滴模式；具备联机功能</w:t>
            </w:r>
          </w:p>
          <w:p w14:paraId="7C8BC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13.支持镇痛药、化疗药、胰岛素输注（提供证明文件）</w:t>
            </w:r>
          </w:p>
          <w:p w14:paraId="641E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14.不小于3.5英寸彩色显示屏，电容触摸屏技术</w:t>
            </w:r>
          </w:p>
          <w:p w14:paraId="1330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15.支持药物库，可储存5000种药物信息。</w:t>
            </w:r>
          </w:p>
          <w:p w14:paraId="1B1F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16.支持药物色彩标识，选择不同类型药物时对应的药物色彩标识自动显示在屏幕上，支持4种以上颜色</w:t>
            </w:r>
          </w:p>
          <w:p w14:paraId="0889B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17.压力报警阈值至少15档可调，最低可设置50mmHg</w:t>
            </w:r>
          </w:p>
          <w:p w14:paraId="16E5B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18.具备阻塞前预警提示功能，当管路压力未触发阻塞报警时，泵可自动识别压力上升并在屏幕上进行提示</w:t>
            </w:r>
          </w:p>
          <w:p w14:paraId="1301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19.▲具备阻塞后自动重启输液功能，短暂性阻塞触发报警后，泵检测到阻塞压力缓解时，无需人为干预，泵自动重新启动输液</w:t>
            </w:r>
          </w:p>
          <w:p w14:paraId="2CD5A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20.具备双压力传感器，可检测管路上下端的压力变化</w:t>
            </w:r>
          </w:p>
          <w:p w14:paraId="0D12F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21.具备双空气传感器，检测管路内气泡大小，双重保障，防止气泡漏检漏报</w:t>
            </w:r>
          </w:p>
          <w:p w14:paraId="0A3D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22.具备气泡报警功能，支持最小15μL的单个气泡报警</w:t>
            </w:r>
          </w:p>
          <w:p w14:paraId="3000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23.▲无需滴数传感器，泵可自动识别空瓶状态并报警</w:t>
            </w:r>
          </w:p>
          <w:p w14:paraId="5A973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24.信息储存：可存储3500条的历史记录</w:t>
            </w:r>
          </w:p>
          <w:p w14:paraId="50526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25.电池工作时间≥5小时@25ml/h</w:t>
            </w:r>
          </w:p>
          <w:p w14:paraId="3E22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26.防异物及进液等级IP33</w:t>
            </w:r>
          </w:p>
          <w:p w14:paraId="3459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225" w:right="105" w:rightChars="50"/>
              <w:jc w:val="left"/>
              <w:textAlignment w:val="auto"/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整机质保期≥3年。</w:t>
            </w:r>
          </w:p>
        </w:tc>
      </w:tr>
    </w:tbl>
    <w:p w14:paraId="39AFF472">
      <w:pPr>
        <w:tabs>
          <w:tab w:val="left" w:pos="6201"/>
        </w:tabs>
        <w:bidi w:val="0"/>
        <w:jc w:val="left"/>
        <w:rPr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425" w:hanging="221"/>
      </w:pPr>
      <w:rPr>
        <w:rFonts w:hint="default" w:ascii="Calibri" w:hAnsi="Calibri" w:cs="Calibri"/>
        <w:b w:val="0"/>
        <w:bCs w:val="0"/>
        <w:sz w:val="21"/>
        <w:szCs w:val="21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567" w:hanging="342"/>
      </w:pPr>
      <w:rPr>
        <w:rFonts w:hint="default" w:ascii="Calibri" w:hAnsi="Calibri" w:cs="Calibri"/>
        <w:b w:val="0"/>
        <w:bCs w:val="0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0"/>
        </w:tabs>
        <w:ind w:left="709" w:hanging="484"/>
      </w:pPr>
      <w:rPr>
        <w:rFonts w:hint="default" w:ascii="Calibri" w:hAnsi="Calibri" w:cs="Calibri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1558" w:hanging="1558"/>
      </w:pPr>
      <w:rPr>
        <w:rFonts w:hint="default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221"/>
      </w:pPr>
      <w:rPr>
        <w:rFonts w:hint="default" w:ascii="Calibri" w:hAnsi="Calibri" w:cs="Calibri"/>
        <w:b/>
        <w:bCs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567" w:hanging="342"/>
      </w:pPr>
      <w:rPr>
        <w:rFonts w:hint="default" w:ascii="Calibri" w:hAnsi="Calibri" w:cs="Calibri"/>
        <w:b w:val="0"/>
        <w:bCs w:val="0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0"/>
        </w:tabs>
        <w:ind w:left="709" w:hanging="484"/>
      </w:pPr>
      <w:rPr>
        <w:rFonts w:hint="default" w:ascii="Calibri" w:hAnsi="Calibri" w:cs="Calibri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1558" w:hanging="1558"/>
      </w:pPr>
      <w:rPr>
        <w:rFonts w:hint="default"/>
      </w:rPr>
    </w:lvl>
  </w:abstractNum>
  <w:abstractNum w:abstractNumId="2">
    <w:nsid w:val="FEE69EBA"/>
    <w:multiLevelType w:val="multilevel"/>
    <w:tmpl w:val="FEE69EBA"/>
    <w:lvl w:ilvl="0" w:tentative="0">
      <w:start w:val="1"/>
      <w:numFmt w:val="decimal"/>
      <w:suff w:val="nothing"/>
      <w:lvlText w:val="%1."/>
      <w:lvlJc w:val="left"/>
      <w:pPr>
        <w:ind w:left="425" w:hanging="221"/>
      </w:pPr>
      <w:rPr>
        <w:rFonts w:hint="default" w:ascii="Calibri" w:hAnsi="Calibri" w:cs="Calibri"/>
        <w:b/>
        <w:bCs/>
        <w:sz w:val="24"/>
        <w:szCs w:val="24"/>
      </w:rPr>
    </w:lvl>
    <w:lvl w:ilvl="1" w:tentative="0">
      <w:start w:val="1"/>
      <w:numFmt w:val="decimal"/>
      <w:suff w:val="nothing"/>
      <w:lvlText w:val="%1.%2."/>
      <w:lvlJc w:val="left"/>
      <w:pPr>
        <w:ind w:left="567" w:hanging="342"/>
      </w:pPr>
      <w:rPr>
        <w:rFonts w:hint="default" w:ascii="Calibri" w:hAnsi="Calibri" w:cs="Calibri"/>
        <w:b w:val="0"/>
        <w:bCs w:val="0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0"/>
        </w:tabs>
        <w:ind w:left="709" w:hanging="484"/>
      </w:pPr>
      <w:rPr>
        <w:rFonts w:hint="default" w:ascii="Calibri" w:hAnsi="Calibri" w:cs="Calibri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1558" w:hanging="1558"/>
      </w:pPr>
      <w:rPr>
        <w:rFonts w:hint="default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4">
    <w:nsid w:val="3725B96D"/>
    <w:multiLevelType w:val="multilevel"/>
    <w:tmpl w:val="3725B96D"/>
    <w:lvl w:ilvl="0" w:tentative="0">
      <w:start w:val="1"/>
      <w:numFmt w:val="decimal"/>
      <w:suff w:val="nothing"/>
      <w:lvlText w:val="%1."/>
      <w:lvlJc w:val="left"/>
      <w:pPr>
        <w:ind w:left="425" w:hanging="221"/>
      </w:pPr>
      <w:rPr>
        <w:rFonts w:hint="default" w:ascii="Calibri" w:hAnsi="Calibri" w:cs="Calibri"/>
        <w:b/>
        <w:bCs/>
        <w:sz w:val="24"/>
        <w:szCs w:val="24"/>
      </w:rPr>
    </w:lvl>
    <w:lvl w:ilvl="1" w:tentative="0">
      <w:start w:val="1"/>
      <w:numFmt w:val="decimal"/>
      <w:suff w:val="nothing"/>
      <w:lvlText w:val="%1.%2."/>
      <w:lvlJc w:val="left"/>
      <w:pPr>
        <w:ind w:left="567" w:hanging="342"/>
      </w:pPr>
      <w:rPr>
        <w:rFonts w:hint="default" w:ascii="Calibri" w:hAnsi="Calibri" w:cs="Calibri"/>
        <w:b w:val="0"/>
        <w:bCs w:val="0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0"/>
        </w:tabs>
        <w:ind w:left="709" w:hanging="484"/>
      </w:pPr>
      <w:rPr>
        <w:rFonts w:hint="default" w:ascii="Calibri" w:hAnsi="Calibri" w:cs="Calibri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1558" w:hanging="1558"/>
      </w:pPr>
      <w:rPr>
        <w:rFonts w:hint="default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221"/>
      </w:pPr>
      <w:rPr>
        <w:rFonts w:hint="default" w:ascii="Calibri" w:hAnsi="Calibri" w:cs="Calibri"/>
        <w:b/>
        <w:bCs/>
        <w:sz w:val="24"/>
        <w:szCs w:val="24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0"/>
        </w:tabs>
        <w:ind w:left="567" w:hanging="342"/>
      </w:pPr>
      <w:rPr>
        <w:rFonts w:hint="default" w:ascii="Calibri" w:hAnsi="Calibri" w:cs="Calibri"/>
        <w:b w:val="0"/>
        <w:bCs w:val="0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0"/>
        </w:tabs>
        <w:ind w:left="709" w:hanging="484"/>
      </w:pPr>
      <w:rPr>
        <w:rFonts w:hint="default" w:ascii="Calibri" w:hAnsi="Calibri" w:cs="Calibri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1558" w:hanging="155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0A8859FA"/>
    <w:rsid w:val="1D7F7BB5"/>
    <w:rsid w:val="20E44805"/>
    <w:rsid w:val="2A781B3D"/>
    <w:rsid w:val="47A64A36"/>
    <w:rsid w:val="61DE7A86"/>
    <w:rsid w:val="66B23C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4466</Words>
  <Characters>5023</Characters>
  <Lines>72</Lines>
  <Paragraphs>144</Paragraphs>
  <TotalTime>0</TotalTime>
  <ScaleCrop>false</ScaleCrop>
  <LinksUpToDate>false</LinksUpToDate>
  <CharactersWithSpaces>5045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2025-09-18T00:22:00Z</dcterms:created>
  <dc:creator>Administrator</dc:creator>
  <cp:lastModifiedBy>刘柽</cp:lastModifiedBy>
  <dcterms:modified xsi:type="dcterms:W3CDTF">2025-12-25T08:07:08Z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1EAE3CBDF95D4939A80ED6EB74B783D6_13</vt:lpwstr>
  </property>
  <property fmtid="{D5CDD505-2E9C-101B-9397-08002B2CF9AE}" pid="4" name="KSOTemplateDocerSaveRecord">
    <vt:lpwstr>eyJoZGlkIjoiNDFkYjg4MjAwYTdmYThlYTY3YmM2NzgzNWVmODlmZWQiLCJ1c2VySWQiOiI0MTc2MjIzODEifQ==</vt:lpwstr>
  </property>
</Properties>
</file>